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4C1BF" w14:textId="566EE39F" w:rsidR="00E11053" w:rsidRPr="00E061B3" w:rsidRDefault="00807957" w:rsidP="00197513">
      <w:pPr>
        <w:pStyle w:val="Header"/>
        <w:spacing w:after="240"/>
        <w:jc w:val="center"/>
        <w:rPr>
          <w:rFonts w:ascii="Twinkl" w:hAnsi="Twinkl"/>
          <w:sz w:val="28"/>
        </w:rPr>
      </w:pPr>
      <w:r>
        <w:rPr>
          <w:rFonts w:ascii="Twinkl" w:hAnsi="Twinkl"/>
          <w:sz w:val="28"/>
        </w:rPr>
        <w:t>Nursery</w:t>
      </w:r>
      <w:r w:rsidR="00E11053" w:rsidRPr="00E061B3">
        <w:rPr>
          <w:rFonts w:ascii="Twinkl" w:hAnsi="Twinkl"/>
          <w:sz w:val="28"/>
        </w:rPr>
        <w:t xml:space="preserve"> </w:t>
      </w:r>
      <w:r w:rsidR="009137B1" w:rsidRPr="00E061B3">
        <w:rPr>
          <w:rFonts w:ascii="Twinkl" w:hAnsi="Twinkl"/>
          <w:sz w:val="28"/>
        </w:rPr>
        <w:t>Curriculum</w:t>
      </w:r>
      <w:r w:rsidR="00E11053" w:rsidRPr="00E061B3">
        <w:rPr>
          <w:rFonts w:ascii="Twinkl" w:hAnsi="Twinkl"/>
          <w:sz w:val="28"/>
        </w:rPr>
        <w:t xml:space="preserve"> – </w:t>
      </w:r>
      <w:proofErr w:type="gramStart"/>
      <w:r w:rsidR="00E11053" w:rsidRPr="00E061B3">
        <w:rPr>
          <w:rFonts w:ascii="Twinkl" w:hAnsi="Twinkl"/>
          <w:sz w:val="28"/>
        </w:rPr>
        <w:t>Autumn</w:t>
      </w:r>
      <w:proofErr w:type="gramEnd"/>
      <w:r w:rsidR="00197513" w:rsidRPr="00E061B3">
        <w:rPr>
          <w:rFonts w:ascii="Twinkl" w:hAnsi="Twinkl"/>
          <w:sz w:val="28"/>
        </w:rPr>
        <w:t xml:space="preserve"> 1</w:t>
      </w:r>
    </w:p>
    <w:p w14:paraId="7F7DBF67" w14:textId="516183CE" w:rsidR="003D22F8" w:rsidRDefault="00807957" w:rsidP="00197513">
      <w:pPr>
        <w:pStyle w:val="Header"/>
        <w:jc w:val="center"/>
        <w:rPr>
          <w:rFonts w:ascii="Twinkl" w:hAnsi="Twinkl"/>
          <w:b/>
          <w:sz w:val="28"/>
          <w:u w:val="single"/>
        </w:rPr>
      </w:pPr>
      <w:r>
        <w:rPr>
          <w:rFonts w:ascii="Twinkl" w:hAnsi="Twinkl"/>
          <w:b/>
          <w:sz w:val="28"/>
          <w:u w:val="single"/>
        </w:rPr>
        <w:t>Key Question: Who am I</w:t>
      </w:r>
      <w:r w:rsidR="00E11053" w:rsidRPr="00E061B3">
        <w:rPr>
          <w:rFonts w:ascii="Twinkl" w:hAnsi="Twinkl"/>
          <w:b/>
          <w:sz w:val="28"/>
          <w:u w:val="single"/>
        </w:rPr>
        <w:t>?</w:t>
      </w:r>
    </w:p>
    <w:p w14:paraId="250A4FAD" w14:textId="4E0D5D84" w:rsidR="00807957" w:rsidRPr="00E061B3" w:rsidRDefault="00807957" w:rsidP="00197513">
      <w:pPr>
        <w:pStyle w:val="Header"/>
        <w:jc w:val="center"/>
        <w:rPr>
          <w:rFonts w:ascii="Twinkl" w:hAnsi="Twinkl"/>
          <w:b/>
          <w:sz w:val="28"/>
          <w:u w:val="single"/>
        </w:rPr>
      </w:pPr>
      <w:r>
        <w:rPr>
          <w:rFonts w:ascii="Twinkl" w:hAnsi="Twinkl"/>
          <w:b/>
          <w:sz w:val="28"/>
          <w:u w:val="single"/>
        </w:rPr>
        <w:t xml:space="preserve">Signs of </w:t>
      </w:r>
      <w:proofErr w:type="gramStart"/>
      <w:r>
        <w:rPr>
          <w:rFonts w:ascii="Twinkl" w:hAnsi="Twinkl"/>
          <w:b/>
          <w:sz w:val="28"/>
          <w:u w:val="single"/>
        </w:rPr>
        <w:t>A</w:t>
      </w:r>
      <w:r w:rsidR="00D03AE4">
        <w:rPr>
          <w:rFonts w:ascii="Twinkl" w:hAnsi="Twinkl"/>
          <w:b/>
          <w:sz w:val="28"/>
          <w:u w:val="single"/>
        </w:rPr>
        <w:t>utumn</w:t>
      </w:r>
      <w:proofErr w:type="gramEnd"/>
    </w:p>
    <w:tbl>
      <w:tblPr>
        <w:tblStyle w:val="TableGrid"/>
        <w:tblpPr w:leftFromText="180" w:rightFromText="180" w:vertAnchor="page" w:horzAnchor="margin" w:tblpXSpec="center" w:tblpY="2456"/>
        <w:tblW w:w="15779" w:type="dxa"/>
        <w:tblLook w:val="04A0" w:firstRow="1" w:lastRow="0" w:firstColumn="1" w:lastColumn="0" w:noHBand="0" w:noVBand="1"/>
      </w:tblPr>
      <w:tblGrid>
        <w:gridCol w:w="3823"/>
        <w:gridCol w:w="1134"/>
        <w:gridCol w:w="2835"/>
        <w:gridCol w:w="3118"/>
        <w:gridCol w:w="851"/>
        <w:gridCol w:w="4018"/>
      </w:tblGrid>
      <w:tr w:rsidR="009D09F4" w:rsidRPr="00E061B3" w14:paraId="642A7C8C" w14:textId="77777777" w:rsidTr="00BB21DD">
        <w:trPr>
          <w:trHeight w:val="274"/>
        </w:trPr>
        <w:tc>
          <w:tcPr>
            <w:tcW w:w="15779" w:type="dxa"/>
            <w:gridSpan w:val="6"/>
          </w:tcPr>
          <w:p w14:paraId="143C30D8" w14:textId="69B22365" w:rsidR="009D09F4" w:rsidRPr="00E061B3" w:rsidRDefault="009D09F4" w:rsidP="00BB21DD">
            <w:pPr>
              <w:jc w:val="center"/>
              <w:rPr>
                <w:rFonts w:ascii="Twinkl" w:hAnsi="Twinkl"/>
                <w:b/>
                <w:bCs/>
                <w:sz w:val="24"/>
              </w:rPr>
            </w:pPr>
            <w:r w:rsidRPr="00AB542C">
              <w:rPr>
                <w:rFonts w:ascii="Twinkl" w:hAnsi="Twinkl"/>
                <w:b/>
                <w:bCs/>
                <w:sz w:val="28"/>
                <w:szCs w:val="24"/>
              </w:rPr>
              <w:t>Prime Areas</w:t>
            </w:r>
          </w:p>
        </w:tc>
      </w:tr>
      <w:tr w:rsidR="009D09F4" w:rsidRPr="00E061B3" w14:paraId="058646BB" w14:textId="77777777" w:rsidTr="00254948">
        <w:trPr>
          <w:trHeight w:val="614"/>
        </w:trPr>
        <w:tc>
          <w:tcPr>
            <w:tcW w:w="4957" w:type="dxa"/>
            <w:gridSpan w:val="2"/>
          </w:tcPr>
          <w:p w14:paraId="311CC9E1" w14:textId="77777777" w:rsidR="009D09F4" w:rsidRPr="00A87C35" w:rsidRDefault="00BB21DD" w:rsidP="00A87C35">
            <w:pPr>
              <w:jc w:val="center"/>
              <w:rPr>
                <w:rFonts w:ascii="Twinkl" w:hAnsi="Twinkl"/>
                <w:b/>
                <w:bCs/>
                <w:sz w:val="28"/>
                <w:szCs w:val="28"/>
              </w:rPr>
            </w:pPr>
            <w:r w:rsidRPr="00A87C35">
              <w:rPr>
                <w:rFonts w:ascii="Twinkl" w:hAnsi="Twinkl"/>
                <w:b/>
                <w:bCs/>
                <w:sz w:val="28"/>
                <w:szCs w:val="28"/>
              </w:rPr>
              <w:t>Communication and Language</w:t>
            </w:r>
          </w:p>
          <w:p w14:paraId="006BE175" w14:textId="77777777" w:rsidR="00BB21DD" w:rsidRPr="00A87C35" w:rsidRDefault="00893BC7" w:rsidP="00254948">
            <w:pPr>
              <w:jc w:val="both"/>
              <w:rPr>
                <w:rFonts w:ascii="Twinkl" w:hAnsi="Twinkl"/>
                <w:b/>
                <w:bCs/>
                <w:sz w:val="24"/>
                <w:szCs w:val="24"/>
              </w:rPr>
            </w:pPr>
            <w:r w:rsidRPr="00A87C35">
              <w:rPr>
                <w:rFonts w:ascii="Twinkl" w:hAnsi="Twinkl"/>
                <w:b/>
                <w:bCs/>
                <w:sz w:val="24"/>
                <w:szCs w:val="24"/>
              </w:rPr>
              <w:t>Listening, Attention and Understanding</w:t>
            </w:r>
          </w:p>
          <w:p w14:paraId="1609C9E7" w14:textId="6E45DE63" w:rsidR="00FB08FA" w:rsidRPr="004D7554" w:rsidRDefault="006506EF" w:rsidP="00254948">
            <w:pPr>
              <w:jc w:val="both"/>
              <w:rPr>
                <w:rFonts w:ascii="Twinkl" w:hAnsi="Twinkl"/>
              </w:rPr>
            </w:pPr>
            <w:r w:rsidRPr="0086510E">
              <w:rPr>
                <w:rFonts w:ascii="Twinkl" w:hAnsi="Twinkl"/>
              </w:rPr>
              <w:t>Listening t</w:t>
            </w:r>
            <w:r w:rsidR="00C364D4" w:rsidRPr="0086510E">
              <w:rPr>
                <w:rFonts w:ascii="Twinkl" w:hAnsi="Twinkl"/>
              </w:rPr>
              <w:t xml:space="preserve">o stories, classroom routines and rules and following them to show understanding. </w:t>
            </w:r>
            <w:r w:rsidR="0086510E" w:rsidRPr="0086510E">
              <w:rPr>
                <w:rFonts w:ascii="Twinkl" w:hAnsi="Twinkl"/>
              </w:rPr>
              <w:t>Understanding the difference between carpet time and activitie</w:t>
            </w:r>
            <w:r w:rsidR="00ED13FC">
              <w:rPr>
                <w:rFonts w:ascii="Twinkl" w:hAnsi="Twinkl"/>
              </w:rPr>
              <w:t>s, responding appropriately.</w:t>
            </w:r>
          </w:p>
          <w:p w14:paraId="4EC3B5D1" w14:textId="77777777" w:rsidR="00893BC7" w:rsidRPr="00A87C35" w:rsidRDefault="00FB08FA" w:rsidP="00254948">
            <w:pPr>
              <w:jc w:val="both"/>
              <w:rPr>
                <w:rFonts w:ascii="Twinkl" w:hAnsi="Twinkl"/>
                <w:b/>
                <w:bCs/>
                <w:sz w:val="24"/>
                <w:szCs w:val="24"/>
              </w:rPr>
            </w:pPr>
            <w:r w:rsidRPr="00A87C35">
              <w:rPr>
                <w:rFonts w:ascii="Twinkl" w:hAnsi="Twinkl"/>
                <w:b/>
                <w:bCs/>
                <w:sz w:val="24"/>
                <w:szCs w:val="24"/>
              </w:rPr>
              <w:t>Speaking</w:t>
            </w:r>
          </w:p>
          <w:p w14:paraId="6AAA44CD" w14:textId="04A428E3" w:rsidR="00FB08FA" w:rsidRPr="00E061B3" w:rsidRDefault="00A87C35" w:rsidP="00254948">
            <w:pPr>
              <w:jc w:val="both"/>
              <w:rPr>
                <w:rFonts w:ascii="Twinkl" w:hAnsi="Twinkl"/>
                <w:b/>
                <w:bCs/>
                <w:sz w:val="24"/>
              </w:rPr>
            </w:pPr>
            <w:r w:rsidRPr="00E061B3">
              <w:rPr>
                <w:rFonts w:ascii="Twinkl" w:hAnsi="Twinkl"/>
                <w:szCs w:val="20"/>
              </w:rPr>
              <w:t>Using social phrases in the morning and throughout the day. Talking about ourselves, along with our</w:t>
            </w:r>
            <w:r w:rsidR="00254948">
              <w:rPr>
                <w:rFonts w:ascii="Twinkl" w:hAnsi="Twinkl"/>
                <w:szCs w:val="20"/>
              </w:rPr>
              <w:t xml:space="preserve"> </w:t>
            </w:r>
            <w:r w:rsidRPr="00E061B3">
              <w:rPr>
                <w:rFonts w:ascii="Twinkl" w:hAnsi="Twinkl"/>
                <w:szCs w:val="20"/>
              </w:rPr>
              <w:t xml:space="preserve">families, as well as seasons and the natural world, </w:t>
            </w:r>
            <w:r w:rsidR="00681DE1">
              <w:rPr>
                <w:rFonts w:ascii="Twinkl" w:hAnsi="Twinkl"/>
                <w:szCs w:val="20"/>
              </w:rPr>
              <w:t>specifically focusing on where we live and who we live with</w:t>
            </w:r>
            <w:r w:rsidRPr="00E061B3">
              <w:rPr>
                <w:rFonts w:ascii="Twinkl" w:hAnsi="Twinkl"/>
                <w:szCs w:val="20"/>
              </w:rPr>
              <w:t>.</w:t>
            </w:r>
            <w:r w:rsidR="00ED13FC" w:rsidRPr="00E061B3">
              <w:rPr>
                <w:rFonts w:ascii="Twinkl" w:hAnsi="Twinkl"/>
                <w:szCs w:val="20"/>
              </w:rPr>
              <w:t xml:space="preserve"> CL underpins all areas of learning.</w:t>
            </w:r>
          </w:p>
        </w:tc>
        <w:tc>
          <w:tcPr>
            <w:tcW w:w="5953" w:type="dxa"/>
            <w:gridSpan w:val="2"/>
          </w:tcPr>
          <w:p w14:paraId="4F8F0F6E" w14:textId="77777777" w:rsidR="007C5BCA" w:rsidRDefault="007C5BCA" w:rsidP="007C5BCA">
            <w:pPr>
              <w:jc w:val="center"/>
              <w:rPr>
                <w:rFonts w:ascii="Twinkl" w:hAnsi="Twinkl"/>
                <w:b/>
                <w:bCs/>
                <w:sz w:val="28"/>
                <w:szCs w:val="24"/>
              </w:rPr>
            </w:pPr>
            <w:r w:rsidRPr="007C5BCA">
              <w:rPr>
                <w:rFonts w:ascii="Twinkl" w:hAnsi="Twinkl"/>
                <w:b/>
                <w:bCs/>
                <w:sz w:val="28"/>
                <w:szCs w:val="24"/>
              </w:rPr>
              <w:t>Personal, Social and Emotional Development</w:t>
            </w:r>
          </w:p>
          <w:p w14:paraId="4BA1AE58" w14:textId="77777777" w:rsidR="00824D4E" w:rsidRDefault="00254948" w:rsidP="00254948">
            <w:pPr>
              <w:rPr>
                <w:rFonts w:ascii="Twinkl" w:hAnsi="Twinkl"/>
                <w:b/>
                <w:bCs/>
                <w:sz w:val="24"/>
              </w:rPr>
            </w:pPr>
            <w:r w:rsidRPr="00254948">
              <w:rPr>
                <w:rFonts w:ascii="Twinkl" w:hAnsi="Twinkl"/>
                <w:b/>
                <w:bCs/>
                <w:sz w:val="24"/>
              </w:rPr>
              <w:t>Self-Regulation</w:t>
            </w:r>
          </w:p>
          <w:p w14:paraId="08A75A78" w14:textId="7B044A28" w:rsidR="00254948" w:rsidRDefault="00824D4E" w:rsidP="004D7554">
            <w:pPr>
              <w:jc w:val="both"/>
              <w:rPr>
                <w:rFonts w:ascii="Twinkl" w:hAnsi="Twinkl"/>
                <w:b/>
                <w:bCs/>
                <w:sz w:val="24"/>
              </w:rPr>
            </w:pPr>
            <w:r w:rsidRPr="00E061B3">
              <w:rPr>
                <w:rFonts w:ascii="Twinkl" w:hAnsi="Twinkl"/>
                <w:szCs w:val="20"/>
              </w:rPr>
              <w:t xml:space="preserve">Think Equal scheme of work. Zones of regulation </w:t>
            </w:r>
            <w:r w:rsidR="002F4FD7">
              <w:rPr>
                <w:rFonts w:ascii="Twinkl" w:hAnsi="Twinkl"/>
                <w:szCs w:val="20"/>
              </w:rPr>
              <w:t>to help</w:t>
            </w:r>
            <w:r w:rsidRPr="00E061B3">
              <w:rPr>
                <w:rFonts w:ascii="Twinkl" w:hAnsi="Twinkl"/>
                <w:szCs w:val="20"/>
              </w:rPr>
              <w:t xml:space="preserve"> identify own emotions </w:t>
            </w:r>
            <w:r w:rsidR="002F4FD7">
              <w:rPr>
                <w:rFonts w:ascii="Twinkl" w:hAnsi="Twinkl"/>
                <w:szCs w:val="20"/>
              </w:rPr>
              <w:t>and how to move between emotions</w:t>
            </w:r>
            <w:r w:rsidRPr="00E061B3">
              <w:rPr>
                <w:rFonts w:ascii="Twinkl" w:hAnsi="Twinkl"/>
                <w:szCs w:val="20"/>
              </w:rPr>
              <w:t>.</w:t>
            </w:r>
            <w:r w:rsidR="00CF24D4">
              <w:rPr>
                <w:rFonts w:ascii="Twinkl" w:hAnsi="Twinkl"/>
                <w:szCs w:val="20"/>
              </w:rPr>
              <w:t xml:space="preserve"> </w:t>
            </w:r>
            <w:r w:rsidR="00681DE1">
              <w:t xml:space="preserve"> </w:t>
            </w:r>
            <w:r w:rsidR="00681DE1" w:rsidRPr="00681DE1">
              <w:rPr>
                <w:rFonts w:ascii="Twinkl" w:hAnsi="Twinkl"/>
                <w:szCs w:val="20"/>
              </w:rPr>
              <w:t>Following the rules during continuous provision and engaging in the different activities.</w:t>
            </w:r>
            <w:r w:rsidR="00681DE1">
              <w:rPr>
                <w:rFonts w:ascii="Twinkl" w:hAnsi="Twinkl"/>
                <w:szCs w:val="20"/>
              </w:rPr>
              <w:t xml:space="preserve"> Focussed attention on the carpet for short periods of teaching time.</w:t>
            </w:r>
            <w:bookmarkStart w:id="0" w:name="_GoBack"/>
            <w:bookmarkEnd w:id="0"/>
          </w:p>
          <w:p w14:paraId="59271074" w14:textId="77777777" w:rsidR="00824D4E" w:rsidRDefault="00254948" w:rsidP="004D7554">
            <w:pPr>
              <w:jc w:val="both"/>
              <w:rPr>
                <w:rFonts w:ascii="Twinkl" w:hAnsi="Twinkl"/>
                <w:szCs w:val="20"/>
              </w:rPr>
            </w:pPr>
            <w:r>
              <w:rPr>
                <w:rFonts w:ascii="Twinkl" w:hAnsi="Twinkl"/>
                <w:b/>
                <w:bCs/>
                <w:sz w:val="24"/>
              </w:rPr>
              <w:t>Managing Self</w:t>
            </w:r>
            <w:r w:rsidR="00824D4E">
              <w:rPr>
                <w:rFonts w:ascii="Twinkl" w:hAnsi="Twinkl"/>
                <w:szCs w:val="20"/>
              </w:rPr>
              <w:t xml:space="preserve"> </w:t>
            </w:r>
          </w:p>
          <w:p w14:paraId="4C07B85F" w14:textId="55569CE2" w:rsidR="00254948" w:rsidRDefault="002B0EC0" w:rsidP="004D7554">
            <w:pPr>
              <w:jc w:val="both"/>
              <w:rPr>
                <w:rFonts w:ascii="Twinkl" w:hAnsi="Twinkl"/>
                <w:b/>
                <w:bCs/>
                <w:sz w:val="24"/>
              </w:rPr>
            </w:pPr>
            <w:r w:rsidRPr="00E061B3">
              <w:rPr>
                <w:rFonts w:ascii="Twinkl" w:hAnsi="Twinkl"/>
                <w:szCs w:val="20"/>
              </w:rPr>
              <w:t>Learning about who helps us in the school community, our school rules and values, extending to the wider world.  Using the visual timetable to understand the school day.</w:t>
            </w:r>
            <w:r>
              <w:rPr>
                <w:rFonts w:ascii="Twinkl" w:hAnsi="Twinkl"/>
                <w:szCs w:val="20"/>
              </w:rPr>
              <w:t xml:space="preserve"> </w:t>
            </w:r>
            <w:r w:rsidR="00824D4E">
              <w:rPr>
                <w:rFonts w:ascii="Twinkl" w:hAnsi="Twinkl"/>
                <w:szCs w:val="20"/>
              </w:rPr>
              <w:t>Self-care and personal hygiene.</w:t>
            </w:r>
          </w:p>
          <w:p w14:paraId="3D58B9CE" w14:textId="3DA18B63" w:rsidR="00254948" w:rsidRPr="00254948" w:rsidRDefault="00254948" w:rsidP="004D7554">
            <w:pPr>
              <w:jc w:val="both"/>
              <w:rPr>
                <w:rFonts w:ascii="Twinkl" w:hAnsi="Twinkl"/>
                <w:b/>
                <w:bCs/>
                <w:sz w:val="24"/>
              </w:rPr>
            </w:pPr>
            <w:r>
              <w:rPr>
                <w:rFonts w:ascii="Twinkl" w:hAnsi="Twinkl"/>
                <w:b/>
                <w:bCs/>
                <w:sz w:val="24"/>
              </w:rPr>
              <w:t>Building Relationships</w:t>
            </w:r>
          </w:p>
          <w:p w14:paraId="211E523A" w14:textId="611951C9" w:rsidR="009D09F4" w:rsidRPr="00E061B3" w:rsidRDefault="007C5BCA" w:rsidP="004D7554">
            <w:pPr>
              <w:jc w:val="both"/>
              <w:rPr>
                <w:rFonts w:ascii="Twinkl" w:hAnsi="Twinkl"/>
                <w:b/>
                <w:bCs/>
                <w:sz w:val="24"/>
              </w:rPr>
            </w:pPr>
            <w:r w:rsidRPr="00E061B3">
              <w:rPr>
                <w:rFonts w:ascii="Twinkl" w:hAnsi="Twinkl"/>
                <w:szCs w:val="20"/>
              </w:rPr>
              <w:t>Following the rules during continuous provision and engaging in the different activities</w:t>
            </w:r>
            <w:r w:rsidR="002B0EC0">
              <w:rPr>
                <w:rFonts w:ascii="Twinkl" w:hAnsi="Twinkl"/>
                <w:szCs w:val="20"/>
              </w:rPr>
              <w:t xml:space="preserve"> alongside new friends.</w:t>
            </w:r>
          </w:p>
        </w:tc>
        <w:tc>
          <w:tcPr>
            <w:tcW w:w="4869" w:type="dxa"/>
            <w:gridSpan w:val="2"/>
          </w:tcPr>
          <w:p w14:paraId="1561632E" w14:textId="77777777" w:rsidR="009D09F4" w:rsidRDefault="00E01EB4" w:rsidP="00E01EB4">
            <w:pPr>
              <w:jc w:val="center"/>
              <w:rPr>
                <w:rFonts w:ascii="Twinkl" w:hAnsi="Twinkl"/>
                <w:b/>
                <w:bCs/>
                <w:sz w:val="28"/>
                <w:szCs w:val="24"/>
              </w:rPr>
            </w:pPr>
            <w:r w:rsidRPr="00E01EB4">
              <w:rPr>
                <w:rFonts w:ascii="Twinkl" w:hAnsi="Twinkl"/>
                <w:b/>
                <w:bCs/>
                <w:sz w:val="28"/>
                <w:szCs w:val="24"/>
              </w:rPr>
              <w:t>Physical Development</w:t>
            </w:r>
          </w:p>
          <w:p w14:paraId="2EA8A79E" w14:textId="77777777" w:rsidR="00F27BB9" w:rsidRPr="00F27BB9" w:rsidRDefault="00F27BB9" w:rsidP="00CF1A7C">
            <w:pPr>
              <w:jc w:val="both"/>
              <w:rPr>
                <w:rFonts w:ascii="Twinkl" w:hAnsi="Twinkl"/>
                <w:b/>
                <w:bCs/>
                <w:sz w:val="24"/>
                <w:szCs w:val="24"/>
              </w:rPr>
            </w:pPr>
            <w:r w:rsidRPr="00F27BB9">
              <w:rPr>
                <w:rFonts w:ascii="Twinkl" w:hAnsi="Twinkl"/>
                <w:b/>
                <w:bCs/>
                <w:sz w:val="24"/>
                <w:szCs w:val="24"/>
              </w:rPr>
              <w:t>Gross Motor</w:t>
            </w:r>
          </w:p>
          <w:p w14:paraId="20BC6F9D" w14:textId="6F8DFA0E" w:rsidR="00F27BB9" w:rsidRPr="00F27BB9" w:rsidRDefault="00F27BB9" w:rsidP="00CF1A7C">
            <w:pPr>
              <w:jc w:val="both"/>
              <w:rPr>
                <w:rFonts w:ascii="Twinkl" w:hAnsi="Twinkl"/>
              </w:rPr>
            </w:pPr>
            <w:r w:rsidRPr="00F27BB9">
              <w:rPr>
                <w:rFonts w:ascii="Twinkl" w:hAnsi="Twinkl"/>
              </w:rPr>
              <w:t>Movement and handling.</w:t>
            </w:r>
            <w:r>
              <w:rPr>
                <w:rFonts w:ascii="Twinkl" w:hAnsi="Twinkl"/>
              </w:rPr>
              <w:t xml:space="preserve"> </w:t>
            </w:r>
            <w:r w:rsidRPr="00F27BB9">
              <w:rPr>
                <w:rFonts w:ascii="Twinkl" w:hAnsi="Twinkl"/>
              </w:rPr>
              <w:t>Exploring different ways of moving and navigating spaces.</w:t>
            </w:r>
            <w:r>
              <w:rPr>
                <w:rFonts w:ascii="Twinkl" w:hAnsi="Twinkl"/>
              </w:rPr>
              <w:t xml:space="preserve"> </w:t>
            </w:r>
            <w:r w:rsidRPr="00F27BB9">
              <w:rPr>
                <w:rFonts w:ascii="Twinkl" w:hAnsi="Twinkl"/>
              </w:rPr>
              <w:t>Games and rules.</w:t>
            </w:r>
          </w:p>
          <w:p w14:paraId="3FE33130" w14:textId="77777777" w:rsidR="00F27BB9" w:rsidRDefault="00F27BB9" w:rsidP="00CF1A7C">
            <w:pPr>
              <w:jc w:val="both"/>
              <w:rPr>
                <w:rFonts w:ascii="Twinkl" w:hAnsi="Twinkl"/>
                <w:b/>
                <w:bCs/>
                <w:sz w:val="24"/>
                <w:szCs w:val="24"/>
              </w:rPr>
            </w:pPr>
            <w:r w:rsidRPr="00F27BB9">
              <w:rPr>
                <w:rFonts w:ascii="Twinkl" w:hAnsi="Twinkl"/>
                <w:b/>
                <w:bCs/>
                <w:sz w:val="24"/>
                <w:szCs w:val="24"/>
              </w:rPr>
              <w:t>Fine Motor</w:t>
            </w:r>
          </w:p>
          <w:p w14:paraId="06E475C2" w14:textId="7E484DE5" w:rsidR="00F27BB9" w:rsidRPr="00F27BB9" w:rsidRDefault="00F27BB9" w:rsidP="00CF1A7C">
            <w:pPr>
              <w:jc w:val="both"/>
              <w:rPr>
                <w:rFonts w:ascii="Twinkl" w:hAnsi="Twinkl"/>
                <w:sz w:val="20"/>
                <w:szCs w:val="20"/>
              </w:rPr>
            </w:pPr>
            <w:r w:rsidRPr="00F27BB9">
              <w:rPr>
                <w:rFonts w:ascii="Twinkl" w:hAnsi="Twinkl"/>
              </w:rPr>
              <w:t xml:space="preserve">Cutting skills. Pencil grip and handwriting skills using </w:t>
            </w:r>
            <w:proofErr w:type="spellStart"/>
            <w:r w:rsidRPr="00F27BB9">
              <w:rPr>
                <w:rFonts w:ascii="Twinkl" w:hAnsi="Twinkl"/>
              </w:rPr>
              <w:t>PenPals</w:t>
            </w:r>
            <w:proofErr w:type="spellEnd"/>
            <w:r w:rsidRPr="00F27BB9">
              <w:rPr>
                <w:rFonts w:ascii="Twinkl" w:hAnsi="Twinkl"/>
              </w:rPr>
              <w:t xml:space="preserve"> scheme. Threading, kneading and rolling.</w:t>
            </w:r>
          </w:p>
        </w:tc>
      </w:tr>
      <w:tr w:rsidR="00F96E51" w:rsidRPr="00E061B3" w14:paraId="61225509" w14:textId="77777777" w:rsidTr="00EC39E8">
        <w:trPr>
          <w:trHeight w:val="314"/>
        </w:trPr>
        <w:tc>
          <w:tcPr>
            <w:tcW w:w="15779" w:type="dxa"/>
            <w:gridSpan w:val="6"/>
          </w:tcPr>
          <w:p w14:paraId="17C7A56F" w14:textId="2BCB6305" w:rsidR="00F96E51" w:rsidRPr="00241283" w:rsidRDefault="00B7792F" w:rsidP="00241283">
            <w:pPr>
              <w:jc w:val="center"/>
              <w:rPr>
                <w:rFonts w:ascii="Twinkl" w:hAnsi="Twinkl"/>
                <w:b/>
                <w:bCs/>
                <w:sz w:val="28"/>
                <w:szCs w:val="24"/>
              </w:rPr>
            </w:pPr>
            <w:r>
              <w:rPr>
                <w:rFonts w:ascii="Twinkl" w:hAnsi="Twinkl"/>
                <w:b/>
                <w:bCs/>
                <w:sz w:val="28"/>
                <w:szCs w:val="24"/>
              </w:rPr>
              <w:t>Specific</w:t>
            </w:r>
            <w:r w:rsidR="00AB542C">
              <w:rPr>
                <w:rFonts w:ascii="Twinkl" w:hAnsi="Twinkl"/>
                <w:b/>
                <w:bCs/>
                <w:sz w:val="28"/>
                <w:szCs w:val="24"/>
              </w:rPr>
              <w:t xml:space="preserve"> Areas</w:t>
            </w:r>
          </w:p>
        </w:tc>
      </w:tr>
      <w:tr w:rsidR="00241283" w:rsidRPr="00E061B3" w14:paraId="3EF03E70" w14:textId="77777777" w:rsidTr="00702091">
        <w:trPr>
          <w:trHeight w:val="314"/>
        </w:trPr>
        <w:tc>
          <w:tcPr>
            <w:tcW w:w="3823" w:type="dxa"/>
          </w:tcPr>
          <w:p w14:paraId="0FD0D7E7" w14:textId="77777777" w:rsidR="00241283" w:rsidRPr="00241283" w:rsidRDefault="00241283" w:rsidP="002E2508">
            <w:pPr>
              <w:jc w:val="center"/>
              <w:rPr>
                <w:rFonts w:ascii="Twinkl" w:hAnsi="Twinkl"/>
                <w:b/>
                <w:bCs/>
                <w:sz w:val="28"/>
                <w:szCs w:val="24"/>
              </w:rPr>
            </w:pPr>
            <w:r w:rsidRPr="00241283">
              <w:rPr>
                <w:rFonts w:ascii="Twinkl" w:hAnsi="Twinkl"/>
                <w:b/>
                <w:bCs/>
                <w:sz w:val="28"/>
                <w:szCs w:val="24"/>
              </w:rPr>
              <w:t>Literacy</w:t>
            </w:r>
          </w:p>
          <w:p w14:paraId="66C32DD8" w14:textId="77777777" w:rsidR="000C6BCE" w:rsidRPr="000C6BCE" w:rsidRDefault="000C6BCE" w:rsidP="000C6BCE">
            <w:pPr>
              <w:jc w:val="both"/>
              <w:rPr>
                <w:rFonts w:ascii="Twinkl" w:hAnsi="Twinkl"/>
                <w:b/>
                <w:bCs/>
                <w:sz w:val="24"/>
              </w:rPr>
            </w:pPr>
            <w:r w:rsidRPr="000C6BCE">
              <w:rPr>
                <w:rFonts w:ascii="Twinkl" w:hAnsi="Twinkl"/>
                <w:b/>
                <w:bCs/>
                <w:sz w:val="24"/>
              </w:rPr>
              <w:t xml:space="preserve">Comprehension </w:t>
            </w:r>
          </w:p>
          <w:p w14:paraId="0C86A293" w14:textId="173BA8B0" w:rsidR="000C6BCE" w:rsidRDefault="000C6BCE" w:rsidP="000C6BCE">
            <w:pPr>
              <w:jc w:val="both"/>
              <w:rPr>
                <w:rFonts w:ascii="Twinkl" w:hAnsi="Twinkl"/>
                <w:szCs w:val="20"/>
              </w:rPr>
            </w:pPr>
            <w:r w:rsidRPr="00E061B3">
              <w:rPr>
                <w:rFonts w:ascii="Twinkl" w:hAnsi="Twinkl"/>
                <w:szCs w:val="20"/>
              </w:rPr>
              <w:t>Drawing Club to introduce new vocabulary and encourage mark making, writing skills, conversation and storytelling.</w:t>
            </w:r>
          </w:p>
          <w:p w14:paraId="29D3D7DA" w14:textId="77777777" w:rsidR="000C6BCE" w:rsidRPr="000C6BCE" w:rsidRDefault="000C6BCE" w:rsidP="000C6BCE">
            <w:pPr>
              <w:jc w:val="both"/>
              <w:rPr>
                <w:rFonts w:ascii="Twinkl" w:hAnsi="Twinkl"/>
                <w:b/>
                <w:bCs/>
                <w:sz w:val="24"/>
              </w:rPr>
            </w:pPr>
            <w:r w:rsidRPr="000C6BCE">
              <w:rPr>
                <w:rFonts w:ascii="Twinkl" w:hAnsi="Twinkl"/>
                <w:b/>
                <w:bCs/>
                <w:sz w:val="24"/>
              </w:rPr>
              <w:t xml:space="preserve">Word Reading </w:t>
            </w:r>
          </w:p>
          <w:p w14:paraId="00E390AB" w14:textId="08A129F9" w:rsidR="000C6BCE" w:rsidRDefault="000C6BCE" w:rsidP="000C6BCE">
            <w:pPr>
              <w:jc w:val="both"/>
              <w:rPr>
                <w:rFonts w:ascii="Twinkl" w:hAnsi="Twinkl"/>
                <w:szCs w:val="20"/>
              </w:rPr>
            </w:pPr>
            <w:r w:rsidRPr="00E061B3">
              <w:rPr>
                <w:rFonts w:ascii="Twinkl" w:hAnsi="Twinkl"/>
                <w:szCs w:val="20"/>
              </w:rPr>
              <w:t xml:space="preserve">Follow Little </w:t>
            </w:r>
            <w:proofErr w:type="spellStart"/>
            <w:r w:rsidRPr="00E061B3">
              <w:rPr>
                <w:rFonts w:ascii="Twinkl" w:hAnsi="Twinkl"/>
                <w:szCs w:val="20"/>
              </w:rPr>
              <w:t>Wandle</w:t>
            </w:r>
            <w:proofErr w:type="spellEnd"/>
            <w:r w:rsidRPr="00E061B3">
              <w:rPr>
                <w:rFonts w:ascii="Twinkl" w:hAnsi="Twinkl"/>
                <w:szCs w:val="20"/>
              </w:rPr>
              <w:t xml:space="preserve"> scheme – Phase 2 sounds.</w:t>
            </w:r>
          </w:p>
          <w:p w14:paraId="5BFA455E" w14:textId="29FB1675" w:rsidR="000C6BCE" w:rsidRPr="000C6BCE" w:rsidRDefault="000C6BCE" w:rsidP="000C6BCE">
            <w:pPr>
              <w:jc w:val="both"/>
              <w:rPr>
                <w:rFonts w:ascii="Twinkl" w:hAnsi="Twinkl"/>
                <w:b/>
                <w:bCs/>
                <w:sz w:val="24"/>
              </w:rPr>
            </w:pPr>
            <w:r w:rsidRPr="000C6BCE">
              <w:rPr>
                <w:rFonts w:ascii="Twinkl" w:hAnsi="Twinkl"/>
                <w:b/>
                <w:bCs/>
                <w:sz w:val="24"/>
              </w:rPr>
              <w:t>Writing</w:t>
            </w:r>
          </w:p>
          <w:p w14:paraId="4851C1CA" w14:textId="6B877FD9" w:rsidR="00241283" w:rsidRPr="007D736F" w:rsidRDefault="00241283" w:rsidP="00020045">
            <w:pPr>
              <w:jc w:val="both"/>
              <w:rPr>
                <w:rFonts w:ascii="Twinkl" w:hAnsi="Twinkl"/>
                <w:b/>
                <w:bCs/>
                <w:sz w:val="24"/>
              </w:rPr>
            </w:pPr>
            <w:r w:rsidRPr="00E061B3">
              <w:rPr>
                <w:rFonts w:ascii="Twinkl" w:hAnsi="Twinkl"/>
                <w:szCs w:val="20"/>
              </w:rPr>
              <w:t>Writing opportunities throughout continuous provision</w:t>
            </w:r>
            <w:r w:rsidR="00020045">
              <w:rPr>
                <w:rFonts w:ascii="Twinkl" w:hAnsi="Twinkl"/>
                <w:szCs w:val="20"/>
              </w:rPr>
              <w:t>.</w:t>
            </w:r>
          </w:p>
        </w:tc>
        <w:tc>
          <w:tcPr>
            <w:tcW w:w="3969" w:type="dxa"/>
            <w:gridSpan w:val="2"/>
          </w:tcPr>
          <w:p w14:paraId="01B76162" w14:textId="77777777" w:rsidR="00241283" w:rsidRDefault="00241283" w:rsidP="002E2508">
            <w:pPr>
              <w:jc w:val="center"/>
              <w:rPr>
                <w:rFonts w:ascii="Twinkl" w:hAnsi="Twinkl"/>
                <w:szCs w:val="20"/>
              </w:rPr>
            </w:pPr>
            <w:r w:rsidRPr="00241283">
              <w:rPr>
                <w:rFonts w:ascii="Twinkl" w:hAnsi="Twinkl"/>
                <w:b/>
                <w:bCs/>
                <w:sz w:val="28"/>
                <w:szCs w:val="24"/>
              </w:rPr>
              <w:t>Maths</w:t>
            </w:r>
            <w:r w:rsidRPr="007D736F">
              <w:rPr>
                <w:rFonts w:ascii="Twinkl" w:hAnsi="Twinkl"/>
                <w:szCs w:val="20"/>
              </w:rPr>
              <w:t xml:space="preserve"> </w:t>
            </w:r>
          </w:p>
          <w:p w14:paraId="69D26354" w14:textId="77777777" w:rsidR="00040179" w:rsidRDefault="00B851CA" w:rsidP="00B51F44">
            <w:pPr>
              <w:jc w:val="both"/>
              <w:rPr>
                <w:rFonts w:ascii="Twinkl" w:hAnsi="Twinkl"/>
                <w:b/>
                <w:bCs/>
                <w:sz w:val="24"/>
              </w:rPr>
            </w:pPr>
            <w:r w:rsidRPr="00B851CA">
              <w:rPr>
                <w:rFonts w:ascii="Twinkl" w:hAnsi="Twinkl"/>
                <w:b/>
                <w:bCs/>
                <w:sz w:val="24"/>
              </w:rPr>
              <w:t>Number</w:t>
            </w:r>
          </w:p>
          <w:p w14:paraId="73ABE832" w14:textId="1ABDF263" w:rsidR="00B851CA" w:rsidRPr="00B851CA" w:rsidRDefault="00040179" w:rsidP="00B51F44">
            <w:pPr>
              <w:jc w:val="both"/>
              <w:rPr>
                <w:rFonts w:ascii="Twinkl" w:hAnsi="Twinkl"/>
                <w:b/>
                <w:bCs/>
                <w:sz w:val="24"/>
              </w:rPr>
            </w:pPr>
            <w:r w:rsidRPr="007D736F">
              <w:rPr>
                <w:rFonts w:ascii="Twinkl" w:hAnsi="Twinkl"/>
                <w:szCs w:val="20"/>
              </w:rPr>
              <w:t>White Rose scheme. Opportunities to explore number within continuous provision. Numbers 1-5 mastery – counting, ordering, building and comparing.</w:t>
            </w:r>
          </w:p>
          <w:p w14:paraId="05753F20" w14:textId="3F0171A9" w:rsidR="00B851CA" w:rsidRPr="00B851CA" w:rsidRDefault="00B851CA" w:rsidP="00B51F44">
            <w:pPr>
              <w:jc w:val="both"/>
              <w:rPr>
                <w:rFonts w:ascii="Twinkl" w:hAnsi="Twinkl"/>
                <w:b/>
                <w:bCs/>
                <w:sz w:val="24"/>
              </w:rPr>
            </w:pPr>
            <w:r w:rsidRPr="00B851CA">
              <w:rPr>
                <w:rFonts w:ascii="Twinkl" w:hAnsi="Twinkl"/>
                <w:b/>
                <w:bCs/>
                <w:sz w:val="24"/>
              </w:rPr>
              <w:t>Numerical Patterns</w:t>
            </w:r>
          </w:p>
          <w:p w14:paraId="3B10EB1A" w14:textId="0BAE8BCA" w:rsidR="00241283" w:rsidRPr="007D736F" w:rsidRDefault="00241283" w:rsidP="00B51F44">
            <w:pPr>
              <w:jc w:val="both"/>
              <w:rPr>
                <w:rFonts w:ascii="Twinkl" w:hAnsi="Twinkl"/>
                <w:b/>
                <w:bCs/>
                <w:sz w:val="24"/>
              </w:rPr>
            </w:pPr>
            <w:r w:rsidRPr="007D736F">
              <w:rPr>
                <w:rFonts w:ascii="Twinkl" w:hAnsi="Twinkl"/>
                <w:szCs w:val="20"/>
              </w:rPr>
              <w:t>Matching, sorting and comparing. Measures and patterns.</w:t>
            </w:r>
          </w:p>
        </w:tc>
        <w:tc>
          <w:tcPr>
            <w:tcW w:w="3969" w:type="dxa"/>
            <w:gridSpan w:val="2"/>
          </w:tcPr>
          <w:p w14:paraId="04BF19C7" w14:textId="77777777" w:rsidR="00241283" w:rsidRDefault="00241283" w:rsidP="00241283">
            <w:pPr>
              <w:jc w:val="center"/>
              <w:rPr>
                <w:rFonts w:ascii="Twinkl" w:hAnsi="Twinkl"/>
                <w:sz w:val="20"/>
                <w:szCs w:val="20"/>
              </w:rPr>
            </w:pPr>
            <w:r w:rsidRPr="00241283">
              <w:rPr>
                <w:rFonts w:ascii="Twinkl" w:hAnsi="Twinkl"/>
                <w:b/>
                <w:bCs/>
                <w:sz w:val="28"/>
                <w:szCs w:val="24"/>
              </w:rPr>
              <w:t>Understanding the World</w:t>
            </w:r>
            <w:r w:rsidRPr="007D736F">
              <w:rPr>
                <w:rFonts w:ascii="Twinkl" w:hAnsi="Twinkl"/>
                <w:sz w:val="20"/>
                <w:szCs w:val="20"/>
              </w:rPr>
              <w:t xml:space="preserve"> </w:t>
            </w:r>
          </w:p>
          <w:p w14:paraId="61379C30" w14:textId="7EDFA32B" w:rsidR="00717D71" w:rsidRPr="00717D71" w:rsidRDefault="00717D71" w:rsidP="00702091">
            <w:pPr>
              <w:jc w:val="both"/>
              <w:rPr>
                <w:rFonts w:ascii="Twinkl" w:hAnsi="Twinkl"/>
                <w:b/>
                <w:bCs/>
                <w:sz w:val="24"/>
                <w:szCs w:val="24"/>
              </w:rPr>
            </w:pPr>
            <w:r w:rsidRPr="00717D71">
              <w:rPr>
                <w:rFonts w:ascii="Twinkl" w:hAnsi="Twinkl"/>
                <w:b/>
                <w:bCs/>
                <w:sz w:val="24"/>
                <w:szCs w:val="24"/>
              </w:rPr>
              <w:t>Past and Present</w:t>
            </w:r>
          </w:p>
          <w:p w14:paraId="6FA752CC" w14:textId="0B960E39" w:rsidR="00241283" w:rsidRPr="00702091" w:rsidRDefault="00241283" w:rsidP="00702091">
            <w:pPr>
              <w:jc w:val="both"/>
              <w:rPr>
                <w:rFonts w:ascii="Twinkl" w:hAnsi="Twinkl"/>
              </w:rPr>
            </w:pPr>
            <w:r w:rsidRPr="00702091">
              <w:rPr>
                <w:rFonts w:ascii="Twinkl" w:hAnsi="Twinkl"/>
              </w:rPr>
              <w:t>How have we changed through the years?</w:t>
            </w:r>
            <w:r w:rsidR="00717D71" w:rsidRPr="00702091">
              <w:rPr>
                <w:rFonts w:ascii="Twinkl" w:hAnsi="Twinkl"/>
              </w:rPr>
              <w:t xml:space="preserve"> </w:t>
            </w:r>
            <w:r w:rsidR="00020045">
              <w:rPr>
                <w:rFonts w:ascii="Twinkl" w:hAnsi="Twinkl"/>
              </w:rPr>
              <w:t xml:space="preserve">How </w:t>
            </w:r>
            <w:r w:rsidRPr="00702091">
              <w:rPr>
                <w:rFonts w:ascii="Twinkl" w:hAnsi="Twinkl"/>
              </w:rPr>
              <w:t>has our local area changed?</w:t>
            </w:r>
            <w:r w:rsidR="00717D71" w:rsidRPr="00702091">
              <w:rPr>
                <w:rFonts w:ascii="Twinkl" w:hAnsi="Twinkl"/>
              </w:rPr>
              <w:t xml:space="preserve"> </w:t>
            </w:r>
            <w:r w:rsidRPr="00702091">
              <w:rPr>
                <w:rFonts w:ascii="Twinkl" w:hAnsi="Twinkl"/>
              </w:rPr>
              <w:t>What is the same/ different?</w:t>
            </w:r>
            <w:r w:rsidR="00717D71" w:rsidRPr="00702091">
              <w:rPr>
                <w:rFonts w:ascii="Twinkl" w:hAnsi="Twinkl"/>
              </w:rPr>
              <w:t xml:space="preserve"> </w:t>
            </w:r>
            <w:proofErr w:type="spellStart"/>
            <w:r w:rsidR="00717D71" w:rsidRPr="00702091">
              <w:rPr>
                <w:rFonts w:ascii="Twinkl" w:hAnsi="Twinkl"/>
              </w:rPr>
              <w:t>Kapow</w:t>
            </w:r>
            <w:proofErr w:type="spellEnd"/>
            <w:r w:rsidR="00717D71" w:rsidRPr="00702091">
              <w:rPr>
                <w:rFonts w:ascii="Twinkl" w:hAnsi="Twinkl"/>
              </w:rPr>
              <w:t xml:space="preserve"> – Peek into the past.</w:t>
            </w:r>
          </w:p>
          <w:p w14:paraId="0120593E" w14:textId="481DB167" w:rsidR="00241283" w:rsidRPr="00717D71" w:rsidRDefault="00717D71" w:rsidP="00702091">
            <w:pPr>
              <w:jc w:val="both"/>
              <w:rPr>
                <w:rFonts w:ascii="Twinkl" w:hAnsi="Twinkl"/>
                <w:b/>
                <w:bCs/>
                <w:sz w:val="24"/>
                <w:szCs w:val="24"/>
              </w:rPr>
            </w:pPr>
            <w:r w:rsidRPr="00717D71">
              <w:rPr>
                <w:rFonts w:ascii="Twinkl" w:hAnsi="Twinkl"/>
                <w:b/>
                <w:bCs/>
                <w:sz w:val="24"/>
                <w:szCs w:val="24"/>
              </w:rPr>
              <w:t>People, Culture and Communities</w:t>
            </w:r>
          </w:p>
          <w:p w14:paraId="1906D7E3" w14:textId="2569DB4C" w:rsidR="00717D71" w:rsidRPr="00702091" w:rsidRDefault="00717D71" w:rsidP="00702091">
            <w:pPr>
              <w:jc w:val="both"/>
              <w:rPr>
                <w:rFonts w:ascii="Twinkl" w:hAnsi="Twinkl"/>
              </w:rPr>
            </w:pPr>
            <w:r w:rsidRPr="00702091">
              <w:rPr>
                <w:rFonts w:ascii="Twinkl" w:hAnsi="Twinkl"/>
              </w:rPr>
              <w:t>Which people are special and why? Special events and festivals throughout the half term.</w:t>
            </w:r>
          </w:p>
          <w:p w14:paraId="60F7A641" w14:textId="0C078F08" w:rsidR="00241283" w:rsidRPr="00717D71" w:rsidRDefault="00717D71" w:rsidP="00702091">
            <w:pPr>
              <w:jc w:val="both"/>
              <w:rPr>
                <w:rFonts w:ascii="Twinkl" w:hAnsi="Twinkl"/>
                <w:b/>
                <w:bCs/>
                <w:sz w:val="24"/>
                <w:szCs w:val="24"/>
              </w:rPr>
            </w:pPr>
            <w:r w:rsidRPr="00717D71">
              <w:rPr>
                <w:rFonts w:ascii="Twinkl" w:hAnsi="Twinkl"/>
                <w:b/>
                <w:bCs/>
                <w:sz w:val="24"/>
                <w:szCs w:val="24"/>
              </w:rPr>
              <w:t>The Natural World</w:t>
            </w:r>
          </w:p>
          <w:p w14:paraId="03843422" w14:textId="1166EF2F" w:rsidR="00241283" w:rsidRPr="00020045" w:rsidRDefault="00717D71" w:rsidP="00020045">
            <w:pPr>
              <w:jc w:val="both"/>
              <w:rPr>
                <w:rFonts w:ascii="Twinkl" w:hAnsi="Twinkl"/>
              </w:rPr>
            </w:pPr>
            <w:r w:rsidRPr="00702091">
              <w:rPr>
                <w:rFonts w:ascii="Twinkl" w:hAnsi="Twinkl"/>
              </w:rPr>
              <w:t xml:space="preserve">How does where we live change through the year? Trip to </w:t>
            </w:r>
            <w:r w:rsidR="00241283" w:rsidRPr="00702091">
              <w:rPr>
                <w:rFonts w:ascii="Twinkl" w:hAnsi="Twinkl"/>
              </w:rPr>
              <w:t>Stamford Park. How do different things change when added to liquid?</w:t>
            </w:r>
          </w:p>
        </w:tc>
        <w:tc>
          <w:tcPr>
            <w:tcW w:w="4018" w:type="dxa"/>
          </w:tcPr>
          <w:p w14:paraId="7E76E491" w14:textId="322B7867" w:rsidR="00241283" w:rsidRDefault="00241283" w:rsidP="00241283">
            <w:pPr>
              <w:jc w:val="center"/>
              <w:rPr>
                <w:rFonts w:ascii="Twinkl" w:hAnsi="Twinkl"/>
                <w:sz w:val="20"/>
                <w:szCs w:val="20"/>
              </w:rPr>
            </w:pPr>
            <w:r w:rsidRPr="00241283">
              <w:rPr>
                <w:rFonts w:ascii="Twinkl" w:hAnsi="Twinkl"/>
                <w:b/>
                <w:bCs/>
                <w:sz w:val="28"/>
                <w:szCs w:val="24"/>
              </w:rPr>
              <w:t>Expressive Art and Design</w:t>
            </w:r>
          </w:p>
          <w:p w14:paraId="6E135A90" w14:textId="6E347D9C" w:rsidR="00020045" w:rsidRPr="00020045" w:rsidRDefault="00020045" w:rsidP="00B51F44">
            <w:pPr>
              <w:jc w:val="both"/>
              <w:rPr>
                <w:rFonts w:ascii="Twinkl" w:hAnsi="Twinkl"/>
                <w:b/>
                <w:bCs/>
              </w:rPr>
            </w:pPr>
            <w:r w:rsidRPr="00020045">
              <w:rPr>
                <w:rFonts w:ascii="Twinkl" w:hAnsi="Twinkl"/>
                <w:b/>
                <w:bCs/>
                <w:sz w:val="24"/>
                <w:szCs w:val="24"/>
              </w:rPr>
              <w:t>Creating with Materials</w:t>
            </w:r>
          </w:p>
          <w:p w14:paraId="0E9BF9FD" w14:textId="6DB22722" w:rsidR="00020045" w:rsidRPr="00702091" w:rsidRDefault="00241283" w:rsidP="00B51F44">
            <w:pPr>
              <w:jc w:val="both"/>
              <w:rPr>
                <w:rFonts w:ascii="Twinkl" w:hAnsi="Twinkl"/>
              </w:rPr>
            </w:pPr>
            <w:r w:rsidRPr="00702091">
              <w:rPr>
                <w:rFonts w:ascii="Twinkl" w:hAnsi="Twinkl"/>
              </w:rPr>
              <w:t>Seasonal changes art work. Leaf rubbings and 3D art using natural materials.</w:t>
            </w:r>
            <w:r w:rsidR="00020045">
              <w:rPr>
                <w:rFonts w:ascii="Twinkl" w:hAnsi="Twinkl"/>
              </w:rPr>
              <w:t xml:space="preserve"> </w:t>
            </w:r>
            <w:r w:rsidR="00020045" w:rsidRPr="00702091">
              <w:rPr>
                <w:rFonts w:ascii="Twinkl" w:hAnsi="Twinkl"/>
              </w:rPr>
              <w:t>Mixing colours.</w:t>
            </w:r>
          </w:p>
          <w:p w14:paraId="5865562D" w14:textId="77777777" w:rsidR="00020045" w:rsidRDefault="00241283" w:rsidP="00B51F44">
            <w:pPr>
              <w:jc w:val="both"/>
              <w:rPr>
                <w:rFonts w:ascii="Twinkl" w:hAnsi="Twinkl"/>
              </w:rPr>
            </w:pPr>
            <w:r w:rsidRPr="00702091">
              <w:rPr>
                <w:rFonts w:ascii="Twinkl" w:hAnsi="Twinkl"/>
              </w:rPr>
              <w:t>Artist - Piet Mondrian. Exploring primary colours.</w:t>
            </w:r>
            <w:r w:rsidR="00F96E51" w:rsidRPr="00702091">
              <w:rPr>
                <w:rFonts w:ascii="Twinkl" w:hAnsi="Twinkl"/>
              </w:rPr>
              <w:t xml:space="preserve"> Art and design, crafts and construction areas in continuous provision.</w:t>
            </w:r>
            <w:r w:rsidR="00020045">
              <w:rPr>
                <w:rFonts w:ascii="Twinkl" w:hAnsi="Twinkl"/>
              </w:rPr>
              <w:t xml:space="preserve"> </w:t>
            </w:r>
            <w:r w:rsidR="00F96E51" w:rsidRPr="00702091">
              <w:rPr>
                <w:rFonts w:ascii="Twinkl" w:hAnsi="Twinkl"/>
              </w:rPr>
              <w:t xml:space="preserve">Junk modelling. </w:t>
            </w:r>
          </w:p>
          <w:p w14:paraId="3D3AF0D1" w14:textId="43C82B4B" w:rsidR="00020045" w:rsidRPr="00AB542C" w:rsidRDefault="00AB542C" w:rsidP="00B51F44">
            <w:pPr>
              <w:jc w:val="both"/>
              <w:rPr>
                <w:rFonts w:ascii="Twinkl" w:hAnsi="Twinkl"/>
                <w:b/>
                <w:bCs/>
                <w:sz w:val="24"/>
                <w:szCs w:val="24"/>
              </w:rPr>
            </w:pPr>
            <w:r w:rsidRPr="00AB542C">
              <w:rPr>
                <w:rFonts w:ascii="Twinkl" w:hAnsi="Twinkl"/>
                <w:b/>
                <w:bCs/>
                <w:sz w:val="24"/>
                <w:szCs w:val="24"/>
              </w:rPr>
              <w:t>Being Imaginative and Expressive</w:t>
            </w:r>
          </w:p>
          <w:p w14:paraId="01D0B65A" w14:textId="4DDF5436" w:rsidR="00241283" w:rsidRPr="00020045" w:rsidRDefault="00F96E51" w:rsidP="00B51F44">
            <w:pPr>
              <w:jc w:val="both"/>
              <w:rPr>
                <w:rFonts w:ascii="Twinkl" w:hAnsi="Twinkl"/>
              </w:rPr>
            </w:pPr>
            <w:r w:rsidRPr="00702091">
              <w:rPr>
                <w:rFonts w:ascii="Twinkl" w:hAnsi="Twinkl"/>
              </w:rPr>
              <w:t>Learning and joining in with a range of nursery rhymes.</w:t>
            </w:r>
            <w:r w:rsidR="00020045">
              <w:rPr>
                <w:rFonts w:ascii="Twinkl" w:hAnsi="Twinkl"/>
              </w:rPr>
              <w:t xml:space="preserve"> </w:t>
            </w:r>
            <w:r w:rsidRPr="00702091">
              <w:rPr>
                <w:rFonts w:ascii="Twinkl" w:hAnsi="Twinkl"/>
              </w:rPr>
              <w:t>Counting on and back through songs.</w:t>
            </w:r>
            <w:r w:rsidR="00020045">
              <w:rPr>
                <w:rFonts w:ascii="Twinkl" w:hAnsi="Twinkl"/>
              </w:rPr>
              <w:t xml:space="preserve"> </w:t>
            </w:r>
            <w:r w:rsidRPr="00702091">
              <w:rPr>
                <w:rFonts w:ascii="Twinkl" w:hAnsi="Twinkl"/>
              </w:rPr>
              <w:t>Vivaldi - four seasons.</w:t>
            </w:r>
            <w:r w:rsidR="00020045">
              <w:rPr>
                <w:rFonts w:ascii="Twinkl" w:hAnsi="Twinkl"/>
              </w:rPr>
              <w:t xml:space="preserve"> </w:t>
            </w:r>
            <w:r w:rsidRPr="00702091">
              <w:rPr>
                <w:rFonts w:ascii="Twinkl" w:hAnsi="Twinkl"/>
              </w:rPr>
              <w:t>Changing beats, instruments, sounds and pitch.</w:t>
            </w:r>
          </w:p>
        </w:tc>
      </w:tr>
    </w:tbl>
    <w:p w14:paraId="4730BF6D" w14:textId="77777777" w:rsidR="0043079B" w:rsidRPr="00E061B3" w:rsidRDefault="0043079B" w:rsidP="007D736F">
      <w:pPr>
        <w:rPr>
          <w:rFonts w:ascii="Twinkl" w:hAnsi="Twinkl"/>
          <w:b/>
          <w:sz w:val="24"/>
          <w:u w:val="single"/>
        </w:rPr>
      </w:pPr>
    </w:p>
    <w:p w14:paraId="49ED4091" w14:textId="104A82BF" w:rsidR="00197513" w:rsidRPr="00E061B3" w:rsidRDefault="00197513" w:rsidP="00197513">
      <w:pPr>
        <w:pStyle w:val="Header"/>
        <w:spacing w:after="240"/>
        <w:jc w:val="center"/>
        <w:rPr>
          <w:rFonts w:ascii="Twinkl" w:hAnsi="Twinkl"/>
          <w:sz w:val="28"/>
        </w:rPr>
      </w:pPr>
      <w:r w:rsidRPr="00E061B3">
        <w:rPr>
          <w:rFonts w:ascii="Twinkl" w:hAnsi="Twinkl"/>
          <w:sz w:val="28"/>
        </w:rPr>
        <w:lastRenderedPageBreak/>
        <w:t xml:space="preserve">Reception Curriculum – </w:t>
      </w:r>
      <w:proofErr w:type="gramStart"/>
      <w:r w:rsidRPr="00E061B3">
        <w:rPr>
          <w:rFonts w:ascii="Twinkl" w:hAnsi="Twinkl"/>
          <w:sz w:val="28"/>
        </w:rPr>
        <w:t>Autumn</w:t>
      </w:r>
      <w:proofErr w:type="gramEnd"/>
      <w:r w:rsidRPr="00E061B3">
        <w:rPr>
          <w:rFonts w:ascii="Twinkl" w:hAnsi="Twinkl"/>
          <w:sz w:val="28"/>
        </w:rPr>
        <w:t xml:space="preserve"> 2</w:t>
      </w:r>
    </w:p>
    <w:p w14:paraId="53B38947" w14:textId="6BBB6BE9" w:rsidR="008E1842" w:rsidRDefault="008E1842" w:rsidP="00D03AE4">
      <w:pPr>
        <w:pStyle w:val="Header"/>
        <w:jc w:val="center"/>
        <w:rPr>
          <w:rFonts w:ascii="Twinkl" w:hAnsi="Twinkl"/>
          <w:b/>
          <w:sz w:val="28"/>
          <w:u w:val="single"/>
        </w:rPr>
      </w:pPr>
    </w:p>
    <w:tbl>
      <w:tblPr>
        <w:tblStyle w:val="TableGrid"/>
        <w:tblpPr w:leftFromText="180" w:rightFromText="180" w:vertAnchor="page" w:horzAnchor="margin" w:tblpXSpec="center" w:tblpY="2456"/>
        <w:tblW w:w="15779" w:type="dxa"/>
        <w:tblLook w:val="04A0" w:firstRow="1" w:lastRow="0" w:firstColumn="1" w:lastColumn="0" w:noHBand="0" w:noVBand="1"/>
      </w:tblPr>
      <w:tblGrid>
        <w:gridCol w:w="3823"/>
        <w:gridCol w:w="1134"/>
        <w:gridCol w:w="2835"/>
        <w:gridCol w:w="3118"/>
        <w:gridCol w:w="851"/>
        <w:gridCol w:w="4018"/>
      </w:tblGrid>
      <w:tr w:rsidR="00B05938" w:rsidRPr="00E061B3" w14:paraId="73E83B94" w14:textId="77777777" w:rsidTr="001275E4">
        <w:trPr>
          <w:trHeight w:val="274"/>
        </w:trPr>
        <w:tc>
          <w:tcPr>
            <w:tcW w:w="15779" w:type="dxa"/>
            <w:gridSpan w:val="6"/>
          </w:tcPr>
          <w:p w14:paraId="2BFBBF57" w14:textId="77777777" w:rsidR="00B05938" w:rsidRPr="00E061B3" w:rsidRDefault="00B05938" w:rsidP="001275E4">
            <w:pPr>
              <w:jc w:val="center"/>
              <w:rPr>
                <w:rFonts w:ascii="Twinkl" w:hAnsi="Twinkl"/>
                <w:b/>
                <w:bCs/>
                <w:sz w:val="24"/>
              </w:rPr>
            </w:pPr>
            <w:r w:rsidRPr="00AB542C">
              <w:rPr>
                <w:rFonts w:ascii="Twinkl" w:hAnsi="Twinkl"/>
                <w:b/>
                <w:bCs/>
                <w:sz w:val="28"/>
                <w:szCs w:val="24"/>
              </w:rPr>
              <w:t>Prime Areas</w:t>
            </w:r>
          </w:p>
        </w:tc>
      </w:tr>
      <w:tr w:rsidR="00B05938" w:rsidRPr="00E061B3" w14:paraId="4BBF99AF" w14:textId="77777777" w:rsidTr="001275E4">
        <w:trPr>
          <w:trHeight w:val="614"/>
        </w:trPr>
        <w:tc>
          <w:tcPr>
            <w:tcW w:w="4957" w:type="dxa"/>
            <w:gridSpan w:val="2"/>
          </w:tcPr>
          <w:p w14:paraId="2F4287D7" w14:textId="77777777" w:rsidR="00B05938" w:rsidRPr="00A87C35" w:rsidRDefault="00B05938" w:rsidP="00B51F44">
            <w:pPr>
              <w:jc w:val="center"/>
              <w:rPr>
                <w:rFonts w:ascii="Twinkl" w:hAnsi="Twinkl"/>
                <w:b/>
                <w:bCs/>
                <w:sz w:val="28"/>
                <w:szCs w:val="28"/>
              </w:rPr>
            </w:pPr>
            <w:r w:rsidRPr="00A87C35">
              <w:rPr>
                <w:rFonts w:ascii="Twinkl" w:hAnsi="Twinkl"/>
                <w:b/>
                <w:bCs/>
                <w:sz w:val="28"/>
                <w:szCs w:val="28"/>
              </w:rPr>
              <w:t>Communication and Language</w:t>
            </w:r>
          </w:p>
          <w:p w14:paraId="26620C50" w14:textId="77777777" w:rsidR="00B05938" w:rsidRPr="00A87C35" w:rsidRDefault="00B05938" w:rsidP="00B51F44">
            <w:pPr>
              <w:jc w:val="both"/>
              <w:rPr>
                <w:rFonts w:ascii="Twinkl" w:hAnsi="Twinkl"/>
                <w:b/>
                <w:bCs/>
                <w:sz w:val="24"/>
                <w:szCs w:val="24"/>
              </w:rPr>
            </w:pPr>
            <w:r w:rsidRPr="00A87C35">
              <w:rPr>
                <w:rFonts w:ascii="Twinkl" w:hAnsi="Twinkl"/>
                <w:b/>
                <w:bCs/>
                <w:sz w:val="24"/>
                <w:szCs w:val="24"/>
              </w:rPr>
              <w:t>Listening, Attention and Understanding</w:t>
            </w:r>
          </w:p>
          <w:p w14:paraId="1A7F1E4D" w14:textId="0B423158" w:rsidR="00B05938" w:rsidRPr="004D7554" w:rsidRDefault="007403A7" w:rsidP="00B51F44">
            <w:pPr>
              <w:jc w:val="both"/>
              <w:rPr>
                <w:rFonts w:ascii="Twinkl" w:hAnsi="Twinkl"/>
              </w:rPr>
            </w:pPr>
            <w:r>
              <w:rPr>
                <w:rFonts w:ascii="Twinkl" w:hAnsi="Twinkl"/>
              </w:rPr>
              <w:t xml:space="preserve">Learning new rules for new provision areas and </w:t>
            </w:r>
            <w:r w:rsidR="00AE3E46">
              <w:rPr>
                <w:rFonts w:ascii="Twinkl" w:hAnsi="Twinkl"/>
              </w:rPr>
              <w:t>sustaining attention and focus for periods of time. Listening to others during Show and Tell and asking</w:t>
            </w:r>
            <w:r w:rsidR="00F43950">
              <w:rPr>
                <w:rFonts w:ascii="Twinkl" w:hAnsi="Twinkl"/>
              </w:rPr>
              <w:t xml:space="preserve"> appropriate</w:t>
            </w:r>
            <w:r w:rsidR="00AE3E46">
              <w:rPr>
                <w:rFonts w:ascii="Twinkl" w:hAnsi="Twinkl"/>
              </w:rPr>
              <w:t xml:space="preserve"> questions</w:t>
            </w:r>
            <w:r w:rsidR="00F43950">
              <w:rPr>
                <w:rFonts w:ascii="Twinkl" w:hAnsi="Twinkl"/>
              </w:rPr>
              <w:t>.</w:t>
            </w:r>
          </w:p>
          <w:p w14:paraId="19BA1D28" w14:textId="77777777" w:rsidR="00B05938" w:rsidRPr="00A87C35" w:rsidRDefault="00B05938" w:rsidP="00B51F44">
            <w:pPr>
              <w:jc w:val="both"/>
              <w:rPr>
                <w:rFonts w:ascii="Twinkl" w:hAnsi="Twinkl"/>
                <w:b/>
                <w:bCs/>
                <w:sz w:val="24"/>
                <w:szCs w:val="24"/>
              </w:rPr>
            </w:pPr>
            <w:r w:rsidRPr="00A87C35">
              <w:rPr>
                <w:rFonts w:ascii="Twinkl" w:hAnsi="Twinkl"/>
                <w:b/>
                <w:bCs/>
                <w:sz w:val="24"/>
                <w:szCs w:val="24"/>
              </w:rPr>
              <w:t>Speaking</w:t>
            </w:r>
          </w:p>
          <w:p w14:paraId="13FD4F51" w14:textId="5CF01883" w:rsidR="00B05938" w:rsidRPr="00E061B3" w:rsidRDefault="00B05938" w:rsidP="00B51F44">
            <w:pPr>
              <w:jc w:val="both"/>
              <w:rPr>
                <w:rFonts w:ascii="Twinkl" w:hAnsi="Twinkl"/>
                <w:b/>
                <w:bCs/>
                <w:sz w:val="24"/>
              </w:rPr>
            </w:pPr>
            <w:r w:rsidRPr="007D736F">
              <w:rPr>
                <w:rFonts w:ascii="Twinkl" w:hAnsi="Twinkl"/>
                <w:szCs w:val="20"/>
              </w:rPr>
              <w:t>Using social phrases in the morning and throughout the day. Talking about different festivals, events and celebrations, asking questions and exploring who and where people celebrate, with a focus on how light is used day to day and during special occasions. CL underpins all areas of learning.</w:t>
            </w:r>
          </w:p>
        </w:tc>
        <w:tc>
          <w:tcPr>
            <w:tcW w:w="5953" w:type="dxa"/>
            <w:gridSpan w:val="2"/>
          </w:tcPr>
          <w:p w14:paraId="77D88A59" w14:textId="77777777" w:rsidR="00B05938" w:rsidRDefault="00B05938" w:rsidP="00B51F44">
            <w:pPr>
              <w:jc w:val="center"/>
              <w:rPr>
                <w:rFonts w:ascii="Twinkl" w:hAnsi="Twinkl"/>
                <w:b/>
                <w:bCs/>
                <w:sz w:val="28"/>
                <w:szCs w:val="24"/>
              </w:rPr>
            </w:pPr>
            <w:r w:rsidRPr="007C5BCA">
              <w:rPr>
                <w:rFonts w:ascii="Twinkl" w:hAnsi="Twinkl"/>
                <w:b/>
                <w:bCs/>
                <w:sz w:val="28"/>
                <w:szCs w:val="24"/>
              </w:rPr>
              <w:t>Personal, Social and Emotional Development</w:t>
            </w:r>
          </w:p>
          <w:p w14:paraId="494073D0" w14:textId="77777777" w:rsidR="00B05938" w:rsidRDefault="00B05938" w:rsidP="00B51F44">
            <w:pPr>
              <w:jc w:val="both"/>
              <w:rPr>
                <w:rFonts w:ascii="Twinkl" w:hAnsi="Twinkl"/>
                <w:b/>
                <w:bCs/>
                <w:sz w:val="24"/>
              </w:rPr>
            </w:pPr>
            <w:r w:rsidRPr="00254948">
              <w:rPr>
                <w:rFonts w:ascii="Twinkl" w:hAnsi="Twinkl"/>
                <w:b/>
                <w:bCs/>
                <w:sz w:val="24"/>
              </w:rPr>
              <w:t>Self-Regulation</w:t>
            </w:r>
          </w:p>
          <w:p w14:paraId="48A7D997" w14:textId="77777777" w:rsidR="00B05938" w:rsidRDefault="00B05938" w:rsidP="00B51F44">
            <w:pPr>
              <w:jc w:val="both"/>
              <w:rPr>
                <w:rFonts w:ascii="Twinkl" w:hAnsi="Twinkl"/>
                <w:b/>
                <w:bCs/>
                <w:sz w:val="24"/>
              </w:rPr>
            </w:pPr>
            <w:r w:rsidRPr="00E061B3">
              <w:rPr>
                <w:rFonts w:ascii="Twinkl" w:hAnsi="Twinkl"/>
                <w:szCs w:val="20"/>
              </w:rPr>
              <w:t xml:space="preserve">Think Equal scheme of work. Zones of regulation </w:t>
            </w:r>
            <w:r>
              <w:rPr>
                <w:rFonts w:ascii="Twinkl" w:hAnsi="Twinkl"/>
                <w:szCs w:val="20"/>
              </w:rPr>
              <w:t>to help</w:t>
            </w:r>
            <w:r w:rsidRPr="00E061B3">
              <w:rPr>
                <w:rFonts w:ascii="Twinkl" w:hAnsi="Twinkl"/>
                <w:szCs w:val="20"/>
              </w:rPr>
              <w:t xml:space="preserve"> identify own emotions </w:t>
            </w:r>
            <w:r>
              <w:rPr>
                <w:rFonts w:ascii="Twinkl" w:hAnsi="Twinkl"/>
                <w:szCs w:val="20"/>
              </w:rPr>
              <w:t>and how to move between emotions</w:t>
            </w:r>
            <w:r w:rsidRPr="00E061B3">
              <w:rPr>
                <w:rFonts w:ascii="Twinkl" w:hAnsi="Twinkl"/>
                <w:szCs w:val="20"/>
              </w:rPr>
              <w:t>.</w:t>
            </w:r>
            <w:r>
              <w:rPr>
                <w:rFonts w:ascii="Twinkl" w:hAnsi="Twinkl"/>
                <w:szCs w:val="20"/>
              </w:rPr>
              <w:t xml:space="preserve"> Focused attention during carpet sessions and teaching time.</w:t>
            </w:r>
          </w:p>
          <w:p w14:paraId="6A534654" w14:textId="77777777" w:rsidR="00B05938" w:rsidRDefault="00B05938" w:rsidP="00B51F44">
            <w:pPr>
              <w:jc w:val="both"/>
              <w:rPr>
                <w:rFonts w:ascii="Twinkl" w:hAnsi="Twinkl"/>
                <w:szCs w:val="20"/>
              </w:rPr>
            </w:pPr>
            <w:r>
              <w:rPr>
                <w:rFonts w:ascii="Twinkl" w:hAnsi="Twinkl"/>
                <w:b/>
                <w:bCs/>
                <w:sz w:val="24"/>
              </w:rPr>
              <w:t>Managing Self</w:t>
            </w:r>
            <w:r>
              <w:rPr>
                <w:rFonts w:ascii="Twinkl" w:hAnsi="Twinkl"/>
                <w:szCs w:val="20"/>
              </w:rPr>
              <w:t xml:space="preserve"> </w:t>
            </w:r>
          </w:p>
          <w:p w14:paraId="17BDE181" w14:textId="691E45EB" w:rsidR="00B05938" w:rsidRDefault="00B05938" w:rsidP="00B51F44">
            <w:pPr>
              <w:jc w:val="both"/>
              <w:rPr>
                <w:rFonts w:ascii="Twinkl" w:hAnsi="Twinkl"/>
                <w:b/>
                <w:bCs/>
                <w:sz w:val="24"/>
              </w:rPr>
            </w:pPr>
            <w:r w:rsidRPr="00E061B3">
              <w:rPr>
                <w:rFonts w:ascii="Twinkl" w:hAnsi="Twinkl"/>
                <w:szCs w:val="20"/>
              </w:rPr>
              <w:t>Using the visual timetable to understand the school day.</w:t>
            </w:r>
            <w:r>
              <w:rPr>
                <w:rFonts w:ascii="Twinkl" w:hAnsi="Twinkl"/>
                <w:szCs w:val="20"/>
              </w:rPr>
              <w:t xml:space="preserve"> Self-care and personal hygiene.</w:t>
            </w:r>
          </w:p>
          <w:p w14:paraId="6A80D54C" w14:textId="77777777" w:rsidR="00B05938" w:rsidRPr="00254948" w:rsidRDefault="00B05938" w:rsidP="00B51F44">
            <w:pPr>
              <w:jc w:val="both"/>
              <w:rPr>
                <w:rFonts w:ascii="Twinkl" w:hAnsi="Twinkl"/>
                <w:b/>
                <w:bCs/>
                <w:sz w:val="24"/>
              </w:rPr>
            </w:pPr>
            <w:r>
              <w:rPr>
                <w:rFonts w:ascii="Twinkl" w:hAnsi="Twinkl"/>
                <w:b/>
                <w:bCs/>
                <w:sz w:val="24"/>
              </w:rPr>
              <w:t>Building Relationships</w:t>
            </w:r>
          </w:p>
          <w:p w14:paraId="6B83B0BB" w14:textId="0A5FA160" w:rsidR="00523779" w:rsidRPr="0093044D" w:rsidRDefault="00B05938" w:rsidP="00B51F44">
            <w:pPr>
              <w:jc w:val="both"/>
              <w:rPr>
                <w:rFonts w:ascii="Twinkl" w:hAnsi="Twinkl"/>
                <w:szCs w:val="20"/>
              </w:rPr>
            </w:pPr>
            <w:r w:rsidRPr="00E061B3">
              <w:rPr>
                <w:rFonts w:ascii="Twinkl" w:hAnsi="Twinkl"/>
                <w:szCs w:val="20"/>
              </w:rPr>
              <w:t>Following the rules during continuous provision and engaging in the different activities</w:t>
            </w:r>
            <w:r>
              <w:rPr>
                <w:rFonts w:ascii="Twinkl" w:hAnsi="Twinkl"/>
                <w:szCs w:val="20"/>
              </w:rPr>
              <w:t xml:space="preserve"> alongside new friends.</w:t>
            </w:r>
            <w:r w:rsidR="0093044D">
              <w:rPr>
                <w:rFonts w:ascii="Twinkl" w:hAnsi="Twinkl"/>
                <w:szCs w:val="20"/>
              </w:rPr>
              <w:t xml:space="preserve"> </w:t>
            </w:r>
            <w:r w:rsidR="00523779" w:rsidRPr="007D736F">
              <w:rPr>
                <w:rFonts w:ascii="Twinkl" w:hAnsi="Twinkl"/>
                <w:szCs w:val="20"/>
              </w:rPr>
              <w:t xml:space="preserve">Learning about festivals and understanding other’s views when it comes to celebrations, extending to the wider world. </w:t>
            </w:r>
          </w:p>
        </w:tc>
        <w:tc>
          <w:tcPr>
            <w:tcW w:w="4869" w:type="dxa"/>
            <w:gridSpan w:val="2"/>
          </w:tcPr>
          <w:p w14:paraId="361FD3E5" w14:textId="77777777" w:rsidR="00B05938" w:rsidRDefault="00B05938" w:rsidP="00B51F44">
            <w:pPr>
              <w:jc w:val="center"/>
              <w:rPr>
                <w:rFonts w:ascii="Twinkl" w:hAnsi="Twinkl"/>
                <w:b/>
                <w:bCs/>
                <w:sz w:val="28"/>
                <w:szCs w:val="24"/>
              </w:rPr>
            </w:pPr>
            <w:r w:rsidRPr="00E01EB4">
              <w:rPr>
                <w:rFonts w:ascii="Twinkl" w:hAnsi="Twinkl"/>
                <w:b/>
                <w:bCs/>
                <w:sz w:val="28"/>
                <w:szCs w:val="24"/>
              </w:rPr>
              <w:t>Physical Development</w:t>
            </w:r>
          </w:p>
          <w:p w14:paraId="7E10C9A3" w14:textId="77777777" w:rsidR="00B05938" w:rsidRPr="00F27BB9" w:rsidRDefault="00B05938" w:rsidP="00B51F44">
            <w:pPr>
              <w:jc w:val="both"/>
              <w:rPr>
                <w:rFonts w:ascii="Twinkl" w:hAnsi="Twinkl"/>
                <w:b/>
                <w:bCs/>
                <w:sz w:val="24"/>
                <w:szCs w:val="24"/>
              </w:rPr>
            </w:pPr>
            <w:r w:rsidRPr="00F27BB9">
              <w:rPr>
                <w:rFonts w:ascii="Twinkl" w:hAnsi="Twinkl"/>
                <w:b/>
                <w:bCs/>
                <w:sz w:val="24"/>
                <w:szCs w:val="24"/>
              </w:rPr>
              <w:t>Gross Motor</w:t>
            </w:r>
          </w:p>
          <w:p w14:paraId="74C327AD" w14:textId="77A89950" w:rsidR="0093044D" w:rsidRPr="00FE7358" w:rsidRDefault="0093044D" w:rsidP="00B51F44">
            <w:pPr>
              <w:jc w:val="both"/>
              <w:rPr>
                <w:rFonts w:ascii="Twinkl" w:hAnsi="Twinkl"/>
              </w:rPr>
            </w:pPr>
            <w:r w:rsidRPr="00FE7358">
              <w:rPr>
                <w:rFonts w:ascii="Twinkl" w:hAnsi="Twinkl"/>
              </w:rPr>
              <w:t>Movement and handling. Jumping and landing appropriately. Games and rules involving changing speed and direction.</w:t>
            </w:r>
            <w:r w:rsidR="00FE7358">
              <w:rPr>
                <w:rFonts w:ascii="Twinkl" w:hAnsi="Twinkl"/>
              </w:rPr>
              <w:t xml:space="preserve"> Building strength on the trim trail.</w:t>
            </w:r>
          </w:p>
          <w:p w14:paraId="5943098D" w14:textId="7D710B15" w:rsidR="00B05938" w:rsidRPr="0093044D" w:rsidRDefault="00B05938" w:rsidP="00B51F44">
            <w:pPr>
              <w:jc w:val="both"/>
              <w:rPr>
                <w:rFonts w:ascii="Twinkl" w:hAnsi="Twinkl"/>
                <w:sz w:val="20"/>
                <w:szCs w:val="20"/>
              </w:rPr>
            </w:pPr>
            <w:r w:rsidRPr="00F27BB9">
              <w:rPr>
                <w:rFonts w:ascii="Twinkl" w:hAnsi="Twinkl"/>
                <w:b/>
                <w:bCs/>
                <w:sz w:val="24"/>
                <w:szCs w:val="24"/>
              </w:rPr>
              <w:t>Fine Motor</w:t>
            </w:r>
          </w:p>
          <w:p w14:paraId="7BD23EC9" w14:textId="20BD4D68" w:rsidR="00B05938" w:rsidRPr="00F27BB9" w:rsidRDefault="00FE7358" w:rsidP="00B51F44">
            <w:pPr>
              <w:jc w:val="both"/>
              <w:rPr>
                <w:rFonts w:ascii="Twinkl" w:hAnsi="Twinkl"/>
                <w:sz w:val="20"/>
                <w:szCs w:val="20"/>
              </w:rPr>
            </w:pPr>
            <w:r w:rsidRPr="00FE7358">
              <w:rPr>
                <w:rFonts w:ascii="Twinkl" w:hAnsi="Twinkl"/>
              </w:rPr>
              <w:t xml:space="preserve">Cutting skills. Pencil grip and handwriting skills using </w:t>
            </w:r>
            <w:proofErr w:type="spellStart"/>
            <w:r w:rsidRPr="00FE7358">
              <w:rPr>
                <w:rFonts w:ascii="Twinkl" w:hAnsi="Twinkl"/>
              </w:rPr>
              <w:t>PenPals</w:t>
            </w:r>
            <w:proofErr w:type="spellEnd"/>
            <w:r w:rsidRPr="00FE7358">
              <w:rPr>
                <w:rFonts w:ascii="Twinkl" w:hAnsi="Twinkl"/>
              </w:rPr>
              <w:t xml:space="preserve"> scheme. Threading, kneading and rolling.</w:t>
            </w:r>
          </w:p>
        </w:tc>
      </w:tr>
      <w:tr w:rsidR="00B05938" w:rsidRPr="00E061B3" w14:paraId="58768856" w14:textId="77777777" w:rsidTr="001275E4">
        <w:trPr>
          <w:trHeight w:val="314"/>
        </w:trPr>
        <w:tc>
          <w:tcPr>
            <w:tcW w:w="15779" w:type="dxa"/>
            <w:gridSpan w:val="6"/>
          </w:tcPr>
          <w:p w14:paraId="1077A160" w14:textId="77777777" w:rsidR="00B05938" w:rsidRPr="00241283" w:rsidRDefault="00B05938" w:rsidP="001275E4">
            <w:pPr>
              <w:jc w:val="center"/>
              <w:rPr>
                <w:rFonts w:ascii="Twinkl" w:hAnsi="Twinkl"/>
                <w:b/>
                <w:bCs/>
                <w:sz w:val="28"/>
                <w:szCs w:val="24"/>
              </w:rPr>
            </w:pPr>
            <w:r>
              <w:rPr>
                <w:rFonts w:ascii="Twinkl" w:hAnsi="Twinkl"/>
                <w:b/>
                <w:bCs/>
                <w:sz w:val="28"/>
                <w:szCs w:val="24"/>
              </w:rPr>
              <w:t>Specific Areas</w:t>
            </w:r>
          </w:p>
        </w:tc>
      </w:tr>
      <w:tr w:rsidR="00B05938" w:rsidRPr="00E061B3" w14:paraId="433C4C61" w14:textId="77777777" w:rsidTr="00D06A4D">
        <w:trPr>
          <w:trHeight w:val="1672"/>
        </w:trPr>
        <w:tc>
          <w:tcPr>
            <w:tcW w:w="3823" w:type="dxa"/>
          </w:tcPr>
          <w:p w14:paraId="56592861" w14:textId="77777777" w:rsidR="00B05938" w:rsidRPr="00241283" w:rsidRDefault="00B05938" w:rsidP="00B51F44">
            <w:pPr>
              <w:jc w:val="center"/>
              <w:rPr>
                <w:rFonts w:ascii="Twinkl" w:hAnsi="Twinkl"/>
                <w:b/>
                <w:bCs/>
                <w:sz w:val="28"/>
                <w:szCs w:val="24"/>
              </w:rPr>
            </w:pPr>
            <w:r w:rsidRPr="00241283">
              <w:rPr>
                <w:rFonts w:ascii="Twinkl" w:hAnsi="Twinkl"/>
                <w:b/>
                <w:bCs/>
                <w:sz w:val="28"/>
                <w:szCs w:val="24"/>
              </w:rPr>
              <w:t>Literacy</w:t>
            </w:r>
          </w:p>
          <w:p w14:paraId="356EE29D" w14:textId="77777777" w:rsidR="00B05938" w:rsidRPr="000C6BCE" w:rsidRDefault="00B05938" w:rsidP="00B51F44">
            <w:pPr>
              <w:jc w:val="both"/>
              <w:rPr>
                <w:rFonts w:ascii="Twinkl" w:hAnsi="Twinkl"/>
                <w:b/>
                <w:bCs/>
                <w:sz w:val="24"/>
              </w:rPr>
            </w:pPr>
            <w:r w:rsidRPr="000C6BCE">
              <w:rPr>
                <w:rFonts w:ascii="Twinkl" w:hAnsi="Twinkl"/>
                <w:b/>
                <w:bCs/>
                <w:sz w:val="24"/>
              </w:rPr>
              <w:t xml:space="preserve">Comprehension </w:t>
            </w:r>
          </w:p>
          <w:p w14:paraId="79F85E8C" w14:textId="77777777" w:rsidR="00B05938" w:rsidRDefault="00B05938" w:rsidP="00B51F44">
            <w:pPr>
              <w:jc w:val="both"/>
              <w:rPr>
                <w:rFonts w:ascii="Twinkl" w:hAnsi="Twinkl"/>
                <w:szCs w:val="20"/>
              </w:rPr>
            </w:pPr>
            <w:r w:rsidRPr="00E061B3">
              <w:rPr>
                <w:rFonts w:ascii="Twinkl" w:hAnsi="Twinkl"/>
                <w:szCs w:val="20"/>
              </w:rPr>
              <w:t>Drawing Club to introduce new vocabulary and encourage mark making, writing skills, conversation and storytelling.</w:t>
            </w:r>
          </w:p>
          <w:p w14:paraId="485025EF" w14:textId="77777777" w:rsidR="00B05938" w:rsidRPr="000C6BCE" w:rsidRDefault="00B05938" w:rsidP="00B51F44">
            <w:pPr>
              <w:jc w:val="both"/>
              <w:rPr>
                <w:rFonts w:ascii="Twinkl" w:hAnsi="Twinkl"/>
                <w:b/>
                <w:bCs/>
                <w:sz w:val="24"/>
              </w:rPr>
            </w:pPr>
            <w:r w:rsidRPr="000C6BCE">
              <w:rPr>
                <w:rFonts w:ascii="Twinkl" w:hAnsi="Twinkl"/>
                <w:b/>
                <w:bCs/>
                <w:sz w:val="24"/>
              </w:rPr>
              <w:t xml:space="preserve">Word Reading </w:t>
            </w:r>
          </w:p>
          <w:p w14:paraId="45CC0C14" w14:textId="77777777" w:rsidR="00B05938" w:rsidRDefault="00B05938" w:rsidP="00B51F44">
            <w:pPr>
              <w:jc w:val="both"/>
              <w:rPr>
                <w:rFonts w:ascii="Twinkl" w:hAnsi="Twinkl"/>
                <w:szCs w:val="20"/>
              </w:rPr>
            </w:pPr>
            <w:r w:rsidRPr="00E061B3">
              <w:rPr>
                <w:rFonts w:ascii="Twinkl" w:hAnsi="Twinkl"/>
                <w:szCs w:val="20"/>
              </w:rPr>
              <w:t xml:space="preserve">Follow Little </w:t>
            </w:r>
            <w:proofErr w:type="spellStart"/>
            <w:r w:rsidRPr="00E061B3">
              <w:rPr>
                <w:rFonts w:ascii="Twinkl" w:hAnsi="Twinkl"/>
                <w:szCs w:val="20"/>
              </w:rPr>
              <w:t>Wandle</w:t>
            </w:r>
            <w:proofErr w:type="spellEnd"/>
            <w:r w:rsidRPr="00E061B3">
              <w:rPr>
                <w:rFonts w:ascii="Twinkl" w:hAnsi="Twinkl"/>
                <w:szCs w:val="20"/>
              </w:rPr>
              <w:t xml:space="preserve"> scheme – Phase 2 sounds.</w:t>
            </w:r>
          </w:p>
          <w:p w14:paraId="3FF83554" w14:textId="77777777" w:rsidR="00B05938" w:rsidRPr="000C6BCE" w:rsidRDefault="00B05938" w:rsidP="00B51F44">
            <w:pPr>
              <w:jc w:val="both"/>
              <w:rPr>
                <w:rFonts w:ascii="Twinkl" w:hAnsi="Twinkl"/>
                <w:b/>
                <w:bCs/>
                <w:sz w:val="24"/>
              </w:rPr>
            </w:pPr>
            <w:r w:rsidRPr="000C6BCE">
              <w:rPr>
                <w:rFonts w:ascii="Twinkl" w:hAnsi="Twinkl"/>
                <w:b/>
                <w:bCs/>
                <w:sz w:val="24"/>
              </w:rPr>
              <w:t>Writing</w:t>
            </w:r>
          </w:p>
          <w:p w14:paraId="3022BE18" w14:textId="77777777" w:rsidR="00B05938" w:rsidRPr="007D736F" w:rsidRDefault="00B05938" w:rsidP="00B51F44">
            <w:pPr>
              <w:jc w:val="both"/>
              <w:rPr>
                <w:rFonts w:ascii="Twinkl" w:hAnsi="Twinkl"/>
                <w:b/>
                <w:bCs/>
                <w:sz w:val="24"/>
              </w:rPr>
            </w:pPr>
            <w:r w:rsidRPr="00E061B3">
              <w:rPr>
                <w:rFonts w:ascii="Twinkl" w:hAnsi="Twinkl"/>
                <w:szCs w:val="20"/>
              </w:rPr>
              <w:t>Writing opportunities throughout continuous provision</w:t>
            </w:r>
            <w:r>
              <w:rPr>
                <w:rFonts w:ascii="Twinkl" w:hAnsi="Twinkl"/>
                <w:szCs w:val="20"/>
              </w:rPr>
              <w:t>.</w:t>
            </w:r>
          </w:p>
        </w:tc>
        <w:tc>
          <w:tcPr>
            <w:tcW w:w="3969" w:type="dxa"/>
            <w:gridSpan w:val="2"/>
          </w:tcPr>
          <w:p w14:paraId="3FE36BBF" w14:textId="2A026E74" w:rsidR="00B05938" w:rsidRDefault="00B05938" w:rsidP="00B51F44">
            <w:pPr>
              <w:jc w:val="center"/>
              <w:rPr>
                <w:rFonts w:ascii="Twinkl" w:hAnsi="Twinkl"/>
                <w:szCs w:val="20"/>
              </w:rPr>
            </w:pPr>
            <w:r w:rsidRPr="00241283">
              <w:rPr>
                <w:rFonts w:ascii="Twinkl" w:hAnsi="Twinkl"/>
                <w:b/>
                <w:bCs/>
                <w:sz w:val="28"/>
                <w:szCs w:val="24"/>
              </w:rPr>
              <w:t>Maths</w:t>
            </w:r>
          </w:p>
          <w:p w14:paraId="12A94DBD" w14:textId="77777777" w:rsidR="00B05938" w:rsidRDefault="00B05938" w:rsidP="00B51F44">
            <w:pPr>
              <w:jc w:val="both"/>
              <w:rPr>
                <w:rFonts w:ascii="Twinkl" w:hAnsi="Twinkl"/>
                <w:b/>
                <w:bCs/>
                <w:sz w:val="24"/>
              </w:rPr>
            </w:pPr>
            <w:r w:rsidRPr="00B851CA">
              <w:rPr>
                <w:rFonts w:ascii="Twinkl" w:hAnsi="Twinkl"/>
                <w:b/>
                <w:bCs/>
                <w:sz w:val="24"/>
              </w:rPr>
              <w:t>Number</w:t>
            </w:r>
          </w:p>
          <w:p w14:paraId="04180CDA" w14:textId="77777777" w:rsidR="00B05938" w:rsidRPr="00B851CA" w:rsidRDefault="00B05938" w:rsidP="00B51F44">
            <w:pPr>
              <w:jc w:val="both"/>
              <w:rPr>
                <w:rFonts w:ascii="Twinkl" w:hAnsi="Twinkl"/>
                <w:b/>
                <w:bCs/>
                <w:sz w:val="24"/>
              </w:rPr>
            </w:pPr>
            <w:r w:rsidRPr="007D736F">
              <w:rPr>
                <w:rFonts w:ascii="Twinkl" w:hAnsi="Twinkl"/>
                <w:szCs w:val="20"/>
              </w:rPr>
              <w:t>White Rose scheme. Opportunities to explore number within continuous provision. Numbers 1-5 mastery – counting, ordering, building and comparing.</w:t>
            </w:r>
          </w:p>
          <w:p w14:paraId="29B1BBB9" w14:textId="77777777" w:rsidR="00B05938" w:rsidRPr="00B851CA" w:rsidRDefault="00B05938" w:rsidP="00B51F44">
            <w:pPr>
              <w:jc w:val="both"/>
              <w:rPr>
                <w:rFonts w:ascii="Twinkl" w:hAnsi="Twinkl"/>
                <w:b/>
                <w:bCs/>
                <w:sz w:val="24"/>
              </w:rPr>
            </w:pPr>
            <w:r w:rsidRPr="00B851CA">
              <w:rPr>
                <w:rFonts w:ascii="Twinkl" w:hAnsi="Twinkl"/>
                <w:b/>
                <w:bCs/>
                <w:sz w:val="24"/>
              </w:rPr>
              <w:t>Numerical Patterns</w:t>
            </w:r>
          </w:p>
          <w:p w14:paraId="227B6859" w14:textId="55BD1952" w:rsidR="00B05938" w:rsidRPr="00B51F44" w:rsidRDefault="008C617E" w:rsidP="00B51F44">
            <w:pPr>
              <w:jc w:val="both"/>
              <w:rPr>
                <w:rFonts w:ascii="Twinkl" w:hAnsi="Twinkl"/>
                <w:sz w:val="24"/>
              </w:rPr>
            </w:pPr>
            <w:r w:rsidRPr="00B51F44">
              <w:rPr>
                <w:rFonts w:ascii="Twinkl" w:hAnsi="Twinkl"/>
                <w:szCs w:val="20"/>
              </w:rPr>
              <w:t>Shapes – finding, making and exploring circles, triangles and quadrilaterals in and around the classroom.</w:t>
            </w:r>
          </w:p>
        </w:tc>
        <w:tc>
          <w:tcPr>
            <w:tcW w:w="3969" w:type="dxa"/>
            <w:gridSpan w:val="2"/>
          </w:tcPr>
          <w:p w14:paraId="735EE463" w14:textId="77777777" w:rsidR="00B05938" w:rsidRDefault="00B05938" w:rsidP="001275E4">
            <w:pPr>
              <w:jc w:val="center"/>
              <w:rPr>
                <w:rFonts w:ascii="Twinkl" w:hAnsi="Twinkl"/>
                <w:sz w:val="20"/>
                <w:szCs w:val="20"/>
              </w:rPr>
            </w:pPr>
            <w:r w:rsidRPr="00241283">
              <w:rPr>
                <w:rFonts w:ascii="Twinkl" w:hAnsi="Twinkl"/>
                <w:b/>
                <w:bCs/>
                <w:sz w:val="28"/>
                <w:szCs w:val="24"/>
              </w:rPr>
              <w:t>Understanding the World</w:t>
            </w:r>
            <w:r w:rsidRPr="007D736F">
              <w:rPr>
                <w:rFonts w:ascii="Twinkl" w:hAnsi="Twinkl"/>
                <w:sz w:val="20"/>
                <w:szCs w:val="20"/>
              </w:rPr>
              <w:t xml:space="preserve"> </w:t>
            </w:r>
          </w:p>
          <w:p w14:paraId="1A6CA3CD" w14:textId="77777777" w:rsidR="00B05938" w:rsidRPr="00717D71" w:rsidRDefault="00B05938" w:rsidP="00D06A4D">
            <w:pPr>
              <w:jc w:val="both"/>
              <w:rPr>
                <w:rFonts w:ascii="Twinkl" w:hAnsi="Twinkl"/>
                <w:b/>
                <w:bCs/>
                <w:sz w:val="24"/>
                <w:szCs w:val="24"/>
              </w:rPr>
            </w:pPr>
            <w:r w:rsidRPr="00717D71">
              <w:rPr>
                <w:rFonts w:ascii="Twinkl" w:hAnsi="Twinkl"/>
                <w:b/>
                <w:bCs/>
                <w:sz w:val="24"/>
                <w:szCs w:val="24"/>
              </w:rPr>
              <w:t>Past and Present</w:t>
            </w:r>
          </w:p>
          <w:p w14:paraId="693F0AC6" w14:textId="77777777" w:rsidR="00B51F44" w:rsidRPr="005D6EAC" w:rsidRDefault="00B51F44" w:rsidP="00D06A4D">
            <w:pPr>
              <w:jc w:val="both"/>
              <w:rPr>
                <w:rFonts w:ascii="Twinkl" w:hAnsi="Twinkl"/>
              </w:rPr>
            </w:pPr>
            <w:r w:rsidRPr="005D6EAC">
              <w:rPr>
                <w:rFonts w:ascii="Twinkl" w:hAnsi="Twinkl"/>
              </w:rPr>
              <w:t>Light sources past and present.</w:t>
            </w:r>
          </w:p>
          <w:p w14:paraId="7E817EAB" w14:textId="77777777" w:rsidR="00B05938" w:rsidRPr="00717D71" w:rsidRDefault="00B05938" w:rsidP="00D06A4D">
            <w:pPr>
              <w:jc w:val="both"/>
              <w:rPr>
                <w:rFonts w:ascii="Twinkl" w:hAnsi="Twinkl"/>
                <w:b/>
                <w:bCs/>
                <w:sz w:val="24"/>
                <w:szCs w:val="24"/>
              </w:rPr>
            </w:pPr>
            <w:r w:rsidRPr="00717D71">
              <w:rPr>
                <w:rFonts w:ascii="Twinkl" w:hAnsi="Twinkl"/>
                <w:b/>
                <w:bCs/>
                <w:sz w:val="24"/>
                <w:szCs w:val="24"/>
              </w:rPr>
              <w:t>People, Culture and Communities</w:t>
            </w:r>
          </w:p>
          <w:p w14:paraId="6B8D214B" w14:textId="3CC1BBF9" w:rsidR="00B51F44" w:rsidRPr="005D6EAC" w:rsidRDefault="00B51F44" w:rsidP="00D06A4D">
            <w:pPr>
              <w:jc w:val="both"/>
              <w:rPr>
                <w:rFonts w:ascii="Twinkl" w:hAnsi="Twinkl"/>
              </w:rPr>
            </w:pPr>
            <w:r w:rsidRPr="005D6EAC">
              <w:rPr>
                <w:rFonts w:ascii="Twinkl" w:hAnsi="Twinkl"/>
              </w:rPr>
              <w:t>Which stories are special and why?</w:t>
            </w:r>
            <w:r w:rsidR="005D6EAC" w:rsidRPr="005D6EAC">
              <w:rPr>
                <w:rFonts w:ascii="Twinkl" w:hAnsi="Twinkl"/>
              </w:rPr>
              <w:t xml:space="preserve"> </w:t>
            </w:r>
            <w:r w:rsidRPr="005D6EAC">
              <w:rPr>
                <w:rFonts w:ascii="Twinkl" w:hAnsi="Twinkl"/>
              </w:rPr>
              <w:t>Special events and festivals throughout the half term.</w:t>
            </w:r>
          </w:p>
          <w:p w14:paraId="2193A6EC" w14:textId="37FFCDF6" w:rsidR="00B05938" w:rsidRPr="00717D71" w:rsidRDefault="00B05938" w:rsidP="00D06A4D">
            <w:pPr>
              <w:jc w:val="both"/>
              <w:rPr>
                <w:rFonts w:ascii="Twinkl" w:hAnsi="Twinkl"/>
                <w:b/>
                <w:bCs/>
                <w:sz w:val="24"/>
                <w:szCs w:val="24"/>
              </w:rPr>
            </w:pPr>
            <w:r w:rsidRPr="00717D71">
              <w:rPr>
                <w:rFonts w:ascii="Twinkl" w:hAnsi="Twinkl"/>
                <w:b/>
                <w:bCs/>
                <w:sz w:val="24"/>
                <w:szCs w:val="24"/>
              </w:rPr>
              <w:t>The Natural World</w:t>
            </w:r>
          </w:p>
          <w:p w14:paraId="38776A60" w14:textId="2A2E7629" w:rsidR="00B05938" w:rsidRPr="00D06A4D" w:rsidRDefault="00B51F44" w:rsidP="00D06A4D">
            <w:pPr>
              <w:jc w:val="both"/>
              <w:rPr>
                <w:rFonts w:ascii="Twinkl" w:hAnsi="Twinkl"/>
                <w:sz w:val="20"/>
                <w:szCs w:val="20"/>
              </w:rPr>
            </w:pPr>
            <w:r w:rsidRPr="00D06A4D">
              <w:rPr>
                <w:rFonts w:ascii="Twinkl" w:hAnsi="Twinkl"/>
              </w:rPr>
              <w:t xml:space="preserve">Natural light vs man-made light. Day and night – </w:t>
            </w:r>
            <w:r w:rsidR="00D06A4D" w:rsidRPr="00D06A4D">
              <w:rPr>
                <w:rFonts w:ascii="Twinkl" w:hAnsi="Twinkl"/>
              </w:rPr>
              <w:t xml:space="preserve">nocturnal and diurnal </w:t>
            </w:r>
            <w:r w:rsidRPr="00D06A4D">
              <w:rPr>
                <w:rFonts w:ascii="Twinkl" w:hAnsi="Twinkl"/>
              </w:rPr>
              <w:t>animals.</w:t>
            </w:r>
            <w:r w:rsidR="00D06A4D" w:rsidRPr="00D06A4D">
              <w:rPr>
                <w:rFonts w:ascii="Twinkl" w:hAnsi="Twinkl"/>
              </w:rPr>
              <w:t xml:space="preserve"> </w:t>
            </w:r>
            <w:r w:rsidRPr="00D06A4D">
              <w:rPr>
                <w:rFonts w:ascii="Twinkl" w:hAnsi="Twinkl"/>
              </w:rPr>
              <w:t xml:space="preserve">The night sky. Artificial patterns (fireworks) vs natural </w:t>
            </w:r>
            <w:proofErr w:type="spellStart"/>
            <w:r w:rsidRPr="00D06A4D">
              <w:rPr>
                <w:rFonts w:ascii="Twinkl" w:hAnsi="Twinkl"/>
              </w:rPr>
              <w:t>pattens</w:t>
            </w:r>
            <w:proofErr w:type="spellEnd"/>
            <w:r w:rsidRPr="00D06A4D">
              <w:rPr>
                <w:rFonts w:ascii="Twinkl" w:hAnsi="Twinkl"/>
              </w:rPr>
              <w:t xml:space="preserve"> (constellations).</w:t>
            </w:r>
          </w:p>
        </w:tc>
        <w:tc>
          <w:tcPr>
            <w:tcW w:w="4018" w:type="dxa"/>
          </w:tcPr>
          <w:p w14:paraId="5838B905" w14:textId="77777777" w:rsidR="00B05938" w:rsidRDefault="00B05938" w:rsidP="001275E4">
            <w:pPr>
              <w:jc w:val="center"/>
              <w:rPr>
                <w:rFonts w:ascii="Twinkl" w:hAnsi="Twinkl"/>
                <w:sz w:val="20"/>
                <w:szCs w:val="20"/>
              </w:rPr>
            </w:pPr>
            <w:r w:rsidRPr="00241283">
              <w:rPr>
                <w:rFonts w:ascii="Twinkl" w:hAnsi="Twinkl"/>
                <w:b/>
                <w:bCs/>
                <w:sz w:val="28"/>
                <w:szCs w:val="24"/>
              </w:rPr>
              <w:t>Expressive Art and Design</w:t>
            </w:r>
          </w:p>
          <w:p w14:paraId="131ECDFC" w14:textId="77777777" w:rsidR="00B05938" w:rsidRPr="00020045" w:rsidRDefault="00B05938" w:rsidP="00387FC7">
            <w:pPr>
              <w:jc w:val="both"/>
              <w:rPr>
                <w:rFonts w:ascii="Twinkl" w:hAnsi="Twinkl"/>
                <w:b/>
                <w:bCs/>
              </w:rPr>
            </w:pPr>
            <w:r w:rsidRPr="00020045">
              <w:rPr>
                <w:rFonts w:ascii="Twinkl" w:hAnsi="Twinkl"/>
                <w:b/>
                <w:bCs/>
                <w:sz w:val="24"/>
                <w:szCs w:val="24"/>
              </w:rPr>
              <w:t>Creating with Materials</w:t>
            </w:r>
          </w:p>
          <w:p w14:paraId="2B35A391" w14:textId="1B8454F3" w:rsidR="00D06A4D" w:rsidRPr="00387FC7" w:rsidRDefault="00D06A4D" w:rsidP="00387FC7">
            <w:pPr>
              <w:jc w:val="both"/>
              <w:rPr>
                <w:rFonts w:ascii="Twinkl" w:hAnsi="Twinkl"/>
              </w:rPr>
            </w:pPr>
            <w:r w:rsidRPr="00387FC7">
              <w:rPr>
                <w:rFonts w:ascii="Twinkl" w:hAnsi="Twinkl"/>
              </w:rPr>
              <w:t>Using a variety of techniques (pencil, colours, paints, collage, 3D etc.) to create art linked to festivals celebrated around the world. Progression of colour mixing. Creating art linked to festivals around the world.</w:t>
            </w:r>
          </w:p>
          <w:p w14:paraId="5E03B30E" w14:textId="2A5F75C4" w:rsidR="00B05938" w:rsidRPr="00AB542C" w:rsidRDefault="00B05938" w:rsidP="00387FC7">
            <w:pPr>
              <w:jc w:val="both"/>
              <w:rPr>
                <w:rFonts w:ascii="Twinkl" w:hAnsi="Twinkl"/>
                <w:b/>
                <w:bCs/>
                <w:sz w:val="24"/>
                <w:szCs w:val="24"/>
              </w:rPr>
            </w:pPr>
            <w:r w:rsidRPr="00AB542C">
              <w:rPr>
                <w:rFonts w:ascii="Twinkl" w:hAnsi="Twinkl"/>
                <w:b/>
                <w:bCs/>
                <w:sz w:val="24"/>
                <w:szCs w:val="24"/>
              </w:rPr>
              <w:t>Being Imaginative and Expressive</w:t>
            </w:r>
          </w:p>
          <w:p w14:paraId="4EF90B88" w14:textId="02EA7831" w:rsidR="00B05938" w:rsidRPr="00020045" w:rsidRDefault="00387FC7" w:rsidP="00387FC7">
            <w:pPr>
              <w:jc w:val="both"/>
              <w:rPr>
                <w:rFonts w:ascii="Twinkl" w:hAnsi="Twinkl"/>
              </w:rPr>
            </w:pPr>
            <w:r w:rsidRPr="00387FC7">
              <w:rPr>
                <w:rFonts w:ascii="Twinkl" w:hAnsi="Twinkl"/>
              </w:rPr>
              <w:t>Counting and sequencing songs. Copying rhythms and patterns. Learning songs to perform to an audience.</w:t>
            </w:r>
          </w:p>
        </w:tc>
      </w:tr>
    </w:tbl>
    <w:p w14:paraId="63BC95C1" w14:textId="1F998703" w:rsidR="00E2518A" w:rsidRPr="00E061B3" w:rsidRDefault="00E2518A" w:rsidP="00D03AE4">
      <w:pPr>
        <w:rPr>
          <w:rFonts w:ascii="Twinkl" w:hAnsi="Twinkl"/>
          <w:b/>
          <w:sz w:val="24"/>
          <w:u w:val="single"/>
        </w:rPr>
      </w:pPr>
    </w:p>
    <w:tbl>
      <w:tblPr>
        <w:tblStyle w:val="TableGrid"/>
        <w:tblW w:w="14674" w:type="dxa"/>
        <w:tblLook w:val="04A0" w:firstRow="1" w:lastRow="0" w:firstColumn="1" w:lastColumn="0" w:noHBand="0" w:noVBand="1"/>
      </w:tblPr>
      <w:tblGrid>
        <w:gridCol w:w="2426"/>
        <w:gridCol w:w="19"/>
        <w:gridCol w:w="2407"/>
        <w:gridCol w:w="38"/>
        <w:gridCol w:w="2389"/>
        <w:gridCol w:w="57"/>
        <w:gridCol w:w="2370"/>
        <w:gridCol w:w="76"/>
        <w:gridCol w:w="2351"/>
        <w:gridCol w:w="95"/>
        <w:gridCol w:w="2332"/>
        <w:gridCol w:w="114"/>
      </w:tblGrid>
      <w:tr w:rsidR="00D03AE4" w:rsidRPr="00125777" w14:paraId="5D49D79C" w14:textId="77777777" w:rsidTr="00D03AE4">
        <w:trPr>
          <w:trHeight w:val="9348"/>
        </w:trPr>
        <w:tc>
          <w:tcPr>
            <w:tcW w:w="2445" w:type="dxa"/>
            <w:gridSpan w:val="2"/>
          </w:tcPr>
          <w:p w14:paraId="2A6E2786" w14:textId="77777777" w:rsidR="00D03AE4" w:rsidRPr="00B402A6" w:rsidRDefault="00D03AE4" w:rsidP="00BC4B60">
            <w:pPr>
              <w:jc w:val="both"/>
              <w:rPr>
                <w:rFonts w:ascii="Twinkl" w:hAnsi="Twinkl" w:cstheme="minorHAnsi"/>
                <w:b/>
                <w:sz w:val="20"/>
                <w:szCs w:val="20"/>
                <w:u w:val="single"/>
              </w:rPr>
            </w:pPr>
            <w:r w:rsidRPr="00B402A6">
              <w:rPr>
                <w:rFonts w:ascii="Twinkl" w:hAnsi="Twinkl" w:cstheme="minorHAnsi"/>
                <w:b/>
                <w:sz w:val="20"/>
                <w:szCs w:val="20"/>
                <w:u w:val="single"/>
              </w:rPr>
              <w:t>Communication and Language</w:t>
            </w:r>
          </w:p>
          <w:p w14:paraId="5EEEFEC5" w14:textId="77777777" w:rsidR="00D03AE4" w:rsidRPr="00B402A6" w:rsidRDefault="00D03AE4" w:rsidP="00BC4B60">
            <w:pPr>
              <w:jc w:val="both"/>
              <w:rPr>
                <w:rFonts w:ascii="Twinkl" w:hAnsi="Twinkl" w:cstheme="minorHAnsi"/>
                <w:sz w:val="16"/>
                <w:szCs w:val="16"/>
                <w:u w:val="single"/>
              </w:rPr>
            </w:pPr>
          </w:p>
          <w:p w14:paraId="11B0A329"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Listening Attention and Understanding</w:t>
            </w:r>
          </w:p>
          <w:p w14:paraId="40701C55"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Recognising and responding to many familiar sounds</w:t>
            </w:r>
          </w:p>
          <w:p w14:paraId="27FBCAD0"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Showing interest in playing with sounds, songs and rhymes </w:t>
            </w:r>
          </w:p>
          <w:p w14:paraId="01A0508D"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Have single channelled attention – shifting to a different task fully obtained when spoken to </w:t>
            </w:r>
          </w:p>
          <w:p w14:paraId="7E3EF388"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Understanding more complex sentences, such as ‘Put the toys away and then we’ll read the book’ </w:t>
            </w:r>
          </w:p>
          <w:p w14:paraId="50119F18"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Understanding ‘who’, ‘what’, ‘where’ in simple questions – for example, ‘Who’s that/What’s that. Where is…?’ </w:t>
            </w:r>
          </w:p>
          <w:p w14:paraId="4F11364E" w14:textId="77777777" w:rsidR="00D03AE4" w:rsidRPr="00B402A6" w:rsidRDefault="00D03AE4" w:rsidP="00BC4B60">
            <w:pPr>
              <w:ind w:right="79"/>
              <w:jc w:val="both"/>
              <w:rPr>
                <w:rFonts w:ascii="Twinkl" w:hAnsi="Twinkl" w:cstheme="minorHAnsi"/>
                <w:bCs/>
                <w:sz w:val="16"/>
                <w:szCs w:val="16"/>
              </w:rPr>
            </w:pPr>
          </w:p>
          <w:p w14:paraId="625D3F53" w14:textId="77777777" w:rsidR="00D03AE4" w:rsidRPr="00B402A6" w:rsidRDefault="00D03AE4" w:rsidP="00BC4B60">
            <w:pPr>
              <w:ind w:right="79"/>
              <w:jc w:val="both"/>
              <w:rPr>
                <w:rFonts w:ascii="Twinkl" w:hAnsi="Twinkl" w:cstheme="minorHAnsi"/>
                <w:bCs/>
                <w:sz w:val="16"/>
                <w:szCs w:val="16"/>
                <w:u w:val="single"/>
              </w:rPr>
            </w:pPr>
            <w:r w:rsidRPr="00B402A6">
              <w:rPr>
                <w:rFonts w:ascii="Twinkl" w:hAnsi="Twinkl" w:cstheme="minorHAnsi"/>
                <w:bCs/>
                <w:sz w:val="16"/>
                <w:szCs w:val="16"/>
                <w:u w:val="single"/>
              </w:rPr>
              <w:t>Speaking</w:t>
            </w:r>
          </w:p>
          <w:p w14:paraId="2E53500F"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Using a variety of questions, e.g. what, where and who.</w:t>
            </w:r>
          </w:p>
          <w:p w14:paraId="4D33216C"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Using simple sentences, e.g. Mummy </w:t>
            </w:r>
            <w:proofErr w:type="spellStart"/>
            <w:r w:rsidRPr="00B402A6">
              <w:rPr>
                <w:rFonts w:ascii="Twinkl" w:hAnsi="Twinkl" w:cstheme="minorHAnsi"/>
                <w:bCs/>
                <w:sz w:val="16"/>
                <w:szCs w:val="16"/>
              </w:rPr>
              <w:t>gonna</w:t>
            </w:r>
            <w:proofErr w:type="spellEnd"/>
            <w:r w:rsidRPr="00B402A6">
              <w:rPr>
                <w:rFonts w:ascii="Twinkl" w:hAnsi="Twinkl" w:cstheme="minorHAnsi"/>
                <w:bCs/>
                <w:sz w:val="16"/>
                <w:szCs w:val="16"/>
              </w:rPr>
              <w:t xml:space="preserve"> work. </w:t>
            </w:r>
          </w:p>
          <w:p w14:paraId="3D95FB22"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Using language as a powerful means of widening contacts, sharing feelings, experience and thoughts.</w:t>
            </w:r>
          </w:p>
          <w:p w14:paraId="3DD02B75"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Beginning to use word endings, such as ‘going, cats’</w:t>
            </w:r>
          </w:p>
          <w:p w14:paraId="761FF4C1" w14:textId="77777777" w:rsidR="00D03AE4" w:rsidRPr="00B402A6" w:rsidRDefault="00D03AE4" w:rsidP="00BC4B60">
            <w:pPr>
              <w:ind w:right="79"/>
              <w:jc w:val="both"/>
              <w:rPr>
                <w:rFonts w:ascii="Twinkl" w:hAnsi="Twinkl" w:cstheme="minorHAnsi"/>
                <w:bCs/>
                <w:sz w:val="16"/>
                <w:szCs w:val="16"/>
              </w:rPr>
            </w:pPr>
            <w:r w:rsidRPr="00B402A6">
              <w:rPr>
                <w:rFonts w:ascii="Twinkl" w:hAnsi="Twinkl" w:cstheme="minorHAnsi"/>
                <w:bCs/>
                <w:sz w:val="16"/>
                <w:szCs w:val="16"/>
              </w:rPr>
              <w:t xml:space="preserve">Holding a conversation, jumping from topic to topic.  </w:t>
            </w:r>
          </w:p>
          <w:p w14:paraId="42FD745E" w14:textId="77777777" w:rsidR="00D03AE4" w:rsidRPr="00B402A6" w:rsidRDefault="00D03AE4" w:rsidP="00BC4B60">
            <w:pPr>
              <w:widowControl w:val="0"/>
              <w:jc w:val="both"/>
              <w:rPr>
                <w:rFonts w:ascii="Twinkl" w:hAnsi="Twinkl" w:cstheme="minorHAnsi"/>
                <w:sz w:val="16"/>
                <w:szCs w:val="16"/>
              </w:rPr>
            </w:pPr>
          </w:p>
        </w:tc>
        <w:tc>
          <w:tcPr>
            <w:tcW w:w="2445" w:type="dxa"/>
            <w:gridSpan w:val="2"/>
          </w:tcPr>
          <w:p w14:paraId="1066157D" w14:textId="77777777" w:rsidR="00D03AE4" w:rsidRPr="00B402A6" w:rsidRDefault="00D03AE4" w:rsidP="00BC4B60">
            <w:pPr>
              <w:jc w:val="both"/>
              <w:rPr>
                <w:rFonts w:ascii="Twinkl" w:hAnsi="Twinkl" w:cstheme="minorHAnsi"/>
                <w:b/>
                <w:sz w:val="20"/>
                <w:szCs w:val="20"/>
                <w:u w:val="single"/>
              </w:rPr>
            </w:pPr>
            <w:r w:rsidRPr="00B402A6">
              <w:rPr>
                <w:rFonts w:ascii="Twinkl" w:hAnsi="Twinkl" w:cstheme="minorHAnsi"/>
                <w:b/>
                <w:sz w:val="20"/>
                <w:szCs w:val="20"/>
                <w:u w:val="single"/>
              </w:rPr>
              <w:t>Personal, Social and Emotional Development</w:t>
            </w:r>
          </w:p>
          <w:p w14:paraId="37531FFF" w14:textId="77777777" w:rsidR="00D03AE4" w:rsidRPr="00B402A6" w:rsidRDefault="00D03AE4" w:rsidP="00BC4B60">
            <w:pPr>
              <w:jc w:val="both"/>
              <w:rPr>
                <w:rFonts w:ascii="Twinkl" w:hAnsi="Twinkl" w:cstheme="minorHAnsi"/>
                <w:sz w:val="16"/>
                <w:szCs w:val="16"/>
                <w:u w:val="single"/>
              </w:rPr>
            </w:pPr>
          </w:p>
          <w:p w14:paraId="0AFF4D56"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Self-Regulation</w:t>
            </w:r>
          </w:p>
          <w:p w14:paraId="7F468B98"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Separating from their main carer with support from a familiar adult </w:t>
            </w:r>
          </w:p>
          <w:p w14:paraId="50663EA1"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Expressing their own preferences and interests. </w:t>
            </w:r>
          </w:p>
          <w:p w14:paraId="7D7D7C6D" w14:textId="77777777" w:rsidR="00D03AE4" w:rsidRPr="00B402A6" w:rsidRDefault="00D03AE4" w:rsidP="00BC4B60">
            <w:pPr>
              <w:jc w:val="both"/>
              <w:rPr>
                <w:rFonts w:ascii="Twinkl" w:eastAsia="Arial" w:hAnsi="Twinkl" w:cstheme="minorHAnsi"/>
                <w:color w:val="000000" w:themeColor="text1"/>
                <w:sz w:val="16"/>
                <w:szCs w:val="16"/>
              </w:rPr>
            </w:pPr>
          </w:p>
          <w:p w14:paraId="521B6EE9" w14:textId="77777777" w:rsidR="00D03AE4" w:rsidRPr="00B402A6" w:rsidRDefault="00D03AE4" w:rsidP="00BC4B60">
            <w:pPr>
              <w:jc w:val="both"/>
              <w:rPr>
                <w:rFonts w:ascii="Twinkl" w:eastAsia="Arial" w:hAnsi="Twinkl" w:cstheme="minorHAnsi"/>
                <w:color w:val="000000" w:themeColor="text1"/>
                <w:sz w:val="16"/>
                <w:szCs w:val="16"/>
                <w:u w:val="single"/>
              </w:rPr>
            </w:pPr>
            <w:r w:rsidRPr="00B402A6">
              <w:rPr>
                <w:rFonts w:ascii="Twinkl" w:eastAsia="Arial" w:hAnsi="Twinkl" w:cstheme="minorHAnsi"/>
                <w:color w:val="000000" w:themeColor="text1"/>
                <w:sz w:val="16"/>
                <w:szCs w:val="16"/>
                <w:u w:val="single"/>
              </w:rPr>
              <w:t>Managing Self</w:t>
            </w:r>
          </w:p>
          <w:p w14:paraId="017AD0AB"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Seeking comfort from familiar adults, when needed.</w:t>
            </w:r>
          </w:p>
          <w:p w14:paraId="5FA3D270"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Expressing their own feelings such as sad, happy, cross, scared and worried. </w:t>
            </w:r>
          </w:p>
          <w:p w14:paraId="2ACCF3DF"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Responding to the feelings and wishes of others</w:t>
            </w:r>
          </w:p>
          <w:p w14:paraId="13B48782"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Being aware that some actions can hurt or harm others</w:t>
            </w:r>
          </w:p>
          <w:p w14:paraId="0FBF435F"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Trying to help or giving comfort when others are distressed</w:t>
            </w:r>
          </w:p>
          <w:p w14:paraId="37884F61"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Showing understanding and cooperating with some boundaries and routines </w:t>
            </w:r>
          </w:p>
          <w:p w14:paraId="035A1B1A"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Inhibiting their own actions/behaviours, e.g. stop themselves from doing something they shouldn’t do </w:t>
            </w:r>
          </w:p>
          <w:p w14:paraId="32CE6646"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Having a growing ability to distract self when upset, e.g. by engaging in a new play activity.</w:t>
            </w:r>
          </w:p>
          <w:p w14:paraId="33365D41" w14:textId="77777777" w:rsidR="00D03AE4" w:rsidRPr="00B402A6" w:rsidRDefault="00D03AE4" w:rsidP="00BC4B60">
            <w:pPr>
              <w:jc w:val="both"/>
              <w:rPr>
                <w:rFonts w:ascii="Twinkl" w:eastAsia="Arial" w:hAnsi="Twinkl" w:cstheme="minorHAnsi"/>
                <w:color w:val="000000" w:themeColor="text1"/>
                <w:sz w:val="16"/>
                <w:szCs w:val="16"/>
              </w:rPr>
            </w:pPr>
          </w:p>
          <w:p w14:paraId="47A44793" w14:textId="77777777" w:rsidR="00D03AE4" w:rsidRPr="00B402A6" w:rsidRDefault="00D03AE4" w:rsidP="00BC4B60">
            <w:pPr>
              <w:jc w:val="both"/>
              <w:rPr>
                <w:rFonts w:ascii="Twinkl" w:eastAsia="Arial" w:hAnsi="Twinkl" w:cstheme="minorHAnsi"/>
                <w:color w:val="000000" w:themeColor="text1"/>
                <w:sz w:val="16"/>
                <w:szCs w:val="16"/>
                <w:u w:val="single"/>
              </w:rPr>
            </w:pPr>
            <w:r w:rsidRPr="00B402A6">
              <w:rPr>
                <w:rFonts w:ascii="Twinkl" w:eastAsia="Arial" w:hAnsi="Twinkl" w:cstheme="minorHAnsi"/>
                <w:color w:val="000000" w:themeColor="text1"/>
                <w:sz w:val="16"/>
                <w:szCs w:val="16"/>
                <w:u w:val="single"/>
              </w:rPr>
              <w:t>Building Relationships</w:t>
            </w:r>
          </w:p>
          <w:p w14:paraId="045ABEC1"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Showing interest in others’ play and start to join in </w:t>
            </w:r>
          </w:p>
          <w:p w14:paraId="28549841"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Seeking out others to sharing experiences</w:t>
            </w:r>
          </w:p>
          <w:p w14:paraId="5061BA8C" w14:textId="77777777" w:rsidR="00D03AE4" w:rsidRPr="00B402A6" w:rsidRDefault="00D03AE4" w:rsidP="00BC4B60">
            <w:pPr>
              <w:jc w:val="both"/>
              <w:rPr>
                <w:rFonts w:ascii="Twinkl" w:eastAsia="Arial" w:hAnsi="Twinkl" w:cstheme="minorHAnsi"/>
                <w:color w:val="000000" w:themeColor="text1"/>
                <w:sz w:val="16"/>
                <w:szCs w:val="16"/>
              </w:rPr>
            </w:pPr>
            <w:r w:rsidRPr="00B402A6">
              <w:rPr>
                <w:rFonts w:ascii="Twinkl" w:eastAsia="Arial" w:hAnsi="Twinkl" w:cstheme="minorHAnsi"/>
                <w:color w:val="000000" w:themeColor="text1"/>
                <w:sz w:val="16"/>
                <w:szCs w:val="16"/>
              </w:rPr>
              <w:t xml:space="preserve">Showing affection and concern for people who are special to them </w:t>
            </w:r>
          </w:p>
          <w:p w14:paraId="503E6AE5" w14:textId="77777777" w:rsidR="00D03AE4" w:rsidRPr="00B402A6" w:rsidRDefault="00D03AE4" w:rsidP="00BC4B60">
            <w:pPr>
              <w:jc w:val="both"/>
              <w:rPr>
                <w:rFonts w:ascii="Twinkl" w:hAnsi="Twinkl" w:cstheme="minorHAnsi"/>
                <w:sz w:val="16"/>
                <w:szCs w:val="16"/>
              </w:rPr>
            </w:pPr>
            <w:r w:rsidRPr="00B402A6">
              <w:rPr>
                <w:rFonts w:ascii="Twinkl" w:eastAsia="Arial" w:hAnsi="Twinkl" w:cstheme="minorHAnsi"/>
                <w:color w:val="000000" w:themeColor="text1"/>
                <w:sz w:val="16"/>
                <w:szCs w:val="16"/>
              </w:rPr>
              <w:t xml:space="preserve">Sometimes forming a special friendships with another child. </w:t>
            </w:r>
          </w:p>
        </w:tc>
        <w:tc>
          <w:tcPr>
            <w:tcW w:w="2446" w:type="dxa"/>
            <w:gridSpan w:val="2"/>
          </w:tcPr>
          <w:p w14:paraId="0597AB76" w14:textId="77777777" w:rsidR="00D03AE4" w:rsidRPr="00B402A6" w:rsidRDefault="00D03AE4" w:rsidP="00BC4B60">
            <w:pPr>
              <w:jc w:val="both"/>
              <w:rPr>
                <w:rFonts w:ascii="Twinkl" w:hAnsi="Twinkl" w:cstheme="minorHAnsi"/>
                <w:b/>
                <w:sz w:val="20"/>
                <w:szCs w:val="20"/>
                <w:u w:val="single"/>
              </w:rPr>
            </w:pPr>
            <w:r w:rsidRPr="00B402A6">
              <w:rPr>
                <w:rFonts w:ascii="Twinkl" w:hAnsi="Twinkl" w:cstheme="minorHAnsi"/>
                <w:b/>
                <w:sz w:val="20"/>
                <w:szCs w:val="20"/>
                <w:u w:val="single"/>
              </w:rPr>
              <w:t>Physical Development</w:t>
            </w:r>
          </w:p>
          <w:p w14:paraId="2699804C" w14:textId="77777777" w:rsidR="00D03AE4" w:rsidRPr="00B402A6" w:rsidRDefault="00D03AE4" w:rsidP="00BC4B60">
            <w:pPr>
              <w:jc w:val="both"/>
              <w:rPr>
                <w:rFonts w:ascii="Twinkl" w:hAnsi="Twinkl" w:cstheme="minorHAnsi"/>
                <w:b/>
                <w:sz w:val="16"/>
                <w:szCs w:val="16"/>
                <w:u w:val="single"/>
              </w:rPr>
            </w:pPr>
          </w:p>
          <w:p w14:paraId="69DBA073"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Gross Motor</w:t>
            </w:r>
          </w:p>
          <w:p w14:paraId="29A74880"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Squatting with steadiness to rest or play with an object on the ground, and rising to feet without using hands. </w:t>
            </w:r>
          </w:p>
          <w:p w14:paraId="11951F7C"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Climbing confidently and beginning to pull themselves up on nursery play climbing equipment </w:t>
            </w:r>
          </w:p>
          <w:p w14:paraId="20E58861"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Kicking a large ball </w:t>
            </w:r>
          </w:p>
          <w:p w14:paraId="20ADAAC9"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Running safely on foot </w:t>
            </w:r>
          </w:p>
          <w:p w14:paraId="417DA7AD"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Walking up steps or down steps holding onto a rail, two feet on each step. </w:t>
            </w:r>
          </w:p>
          <w:p w14:paraId="0C967CB4" w14:textId="77777777" w:rsidR="00D03AE4" w:rsidRPr="00B402A6" w:rsidRDefault="00D03AE4" w:rsidP="00BC4B60">
            <w:pPr>
              <w:jc w:val="both"/>
              <w:rPr>
                <w:rFonts w:ascii="Twinkl" w:hAnsi="Twinkl"/>
                <w:sz w:val="16"/>
                <w:szCs w:val="16"/>
              </w:rPr>
            </w:pPr>
          </w:p>
          <w:p w14:paraId="043ACB9A" w14:textId="77777777" w:rsidR="00D03AE4" w:rsidRPr="00B402A6" w:rsidRDefault="00D03AE4" w:rsidP="00BC4B60">
            <w:pPr>
              <w:jc w:val="both"/>
              <w:rPr>
                <w:rFonts w:ascii="Twinkl" w:hAnsi="Twinkl"/>
                <w:sz w:val="16"/>
                <w:szCs w:val="16"/>
                <w:u w:val="single"/>
              </w:rPr>
            </w:pPr>
            <w:r w:rsidRPr="00B402A6">
              <w:rPr>
                <w:rFonts w:ascii="Twinkl" w:hAnsi="Twinkl"/>
                <w:sz w:val="16"/>
                <w:szCs w:val="16"/>
                <w:u w:val="single"/>
              </w:rPr>
              <w:t>Fine Motor</w:t>
            </w:r>
          </w:p>
          <w:p w14:paraId="5EA18DFD" w14:textId="77777777" w:rsidR="00D03AE4" w:rsidRPr="00B402A6" w:rsidRDefault="00D03AE4" w:rsidP="00BC4B60">
            <w:pPr>
              <w:jc w:val="both"/>
              <w:rPr>
                <w:rFonts w:ascii="Twinkl" w:hAnsi="Twinkl"/>
                <w:sz w:val="16"/>
                <w:szCs w:val="16"/>
              </w:rPr>
            </w:pPr>
            <w:r w:rsidRPr="00B402A6">
              <w:rPr>
                <w:rFonts w:ascii="Twinkl" w:hAnsi="Twinkl"/>
                <w:sz w:val="16"/>
                <w:szCs w:val="16"/>
              </w:rPr>
              <w:t>Turning pages in a book, sometimes several at once.</w:t>
            </w:r>
          </w:p>
          <w:p w14:paraId="76D101D7"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Showing control in holding and using: jugs to pour, hammers, books and mark making tools. </w:t>
            </w:r>
          </w:p>
          <w:p w14:paraId="4B409AA1"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Beginning to use three fingers (tripod grip) to hold writing tools. </w:t>
            </w:r>
          </w:p>
          <w:p w14:paraId="0878E058" w14:textId="77777777" w:rsidR="00D03AE4" w:rsidRPr="00B402A6" w:rsidRDefault="00D03AE4" w:rsidP="00BC4B60">
            <w:pPr>
              <w:jc w:val="both"/>
              <w:rPr>
                <w:rFonts w:ascii="Twinkl" w:hAnsi="Twinkl"/>
                <w:sz w:val="16"/>
                <w:szCs w:val="16"/>
              </w:rPr>
            </w:pPr>
          </w:p>
          <w:p w14:paraId="204338E2" w14:textId="77777777" w:rsidR="00D03AE4" w:rsidRPr="00B402A6" w:rsidRDefault="00D03AE4" w:rsidP="00BC4B60">
            <w:pPr>
              <w:jc w:val="both"/>
              <w:rPr>
                <w:rFonts w:ascii="Twinkl" w:hAnsi="Twinkl" w:cstheme="minorHAnsi"/>
                <w:b/>
                <w:sz w:val="16"/>
                <w:szCs w:val="16"/>
                <w:u w:val="single"/>
              </w:rPr>
            </w:pPr>
          </w:p>
          <w:p w14:paraId="4DE9F052" w14:textId="77777777" w:rsidR="00D03AE4" w:rsidRPr="00B402A6" w:rsidRDefault="00D03AE4" w:rsidP="00BC4B60">
            <w:pPr>
              <w:jc w:val="both"/>
              <w:rPr>
                <w:rFonts w:ascii="Twinkl" w:hAnsi="Twinkl" w:cstheme="minorHAnsi"/>
                <w:b/>
                <w:sz w:val="16"/>
                <w:szCs w:val="16"/>
                <w:u w:val="single"/>
              </w:rPr>
            </w:pPr>
          </w:p>
          <w:p w14:paraId="22B558CD" w14:textId="77777777" w:rsidR="00D03AE4" w:rsidRPr="00B402A6" w:rsidRDefault="00D03AE4" w:rsidP="00BC4B60">
            <w:pPr>
              <w:jc w:val="both"/>
              <w:rPr>
                <w:rFonts w:ascii="Twinkl" w:hAnsi="Twinkl" w:cstheme="minorHAnsi"/>
                <w:b/>
                <w:sz w:val="16"/>
                <w:szCs w:val="16"/>
                <w:u w:val="single"/>
              </w:rPr>
            </w:pPr>
          </w:p>
          <w:p w14:paraId="221C703D" w14:textId="77777777" w:rsidR="00D03AE4" w:rsidRPr="00B402A6" w:rsidRDefault="00D03AE4" w:rsidP="00BC4B60">
            <w:pPr>
              <w:jc w:val="both"/>
              <w:rPr>
                <w:rFonts w:ascii="Twinkl" w:hAnsi="Twinkl" w:cstheme="minorHAnsi"/>
                <w:b/>
                <w:sz w:val="16"/>
                <w:szCs w:val="16"/>
                <w:u w:val="single"/>
              </w:rPr>
            </w:pPr>
          </w:p>
          <w:p w14:paraId="380A9DBE" w14:textId="77777777" w:rsidR="00D03AE4" w:rsidRPr="00B402A6" w:rsidRDefault="00D03AE4" w:rsidP="00BC4B60">
            <w:pPr>
              <w:jc w:val="both"/>
              <w:rPr>
                <w:rFonts w:ascii="Twinkl" w:hAnsi="Twinkl" w:cstheme="minorHAnsi"/>
                <w:b/>
                <w:sz w:val="16"/>
                <w:szCs w:val="16"/>
                <w:u w:val="single"/>
              </w:rPr>
            </w:pPr>
          </w:p>
          <w:p w14:paraId="0A5243BD" w14:textId="77777777" w:rsidR="00D03AE4" w:rsidRPr="00B402A6" w:rsidRDefault="00D03AE4" w:rsidP="00BC4B60">
            <w:pPr>
              <w:jc w:val="both"/>
              <w:rPr>
                <w:rFonts w:ascii="Twinkl" w:hAnsi="Twinkl" w:cstheme="minorHAnsi"/>
                <w:b/>
                <w:sz w:val="16"/>
                <w:szCs w:val="16"/>
                <w:u w:val="single"/>
              </w:rPr>
            </w:pPr>
          </w:p>
          <w:p w14:paraId="10FD689A" w14:textId="77777777" w:rsidR="00D03AE4" w:rsidRPr="00B402A6" w:rsidRDefault="00D03AE4" w:rsidP="00BC4B60">
            <w:pPr>
              <w:jc w:val="both"/>
              <w:rPr>
                <w:rFonts w:ascii="Twinkl" w:hAnsi="Twinkl" w:cstheme="minorHAnsi"/>
                <w:b/>
                <w:sz w:val="16"/>
                <w:szCs w:val="16"/>
                <w:u w:val="single"/>
              </w:rPr>
            </w:pPr>
          </w:p>
        </w:tc>
        <w:tc>
          <w:tcPr>
            <w:tcW w:w="2446" w:type="dxa"/>
            <w:gridSpan w:val="2"/>
          </w:tcPr>
          <w:p w14:paraId="64A2A599" w14:textId="77777777" w:rsidR="00D03AE4" w:rsidRPr="00B402A6" w:rsidRDefault="00D03AE4" w:rsidP="00BC4B60">
            <w:pPr>
              <w:jc w:val="both"/>
              <w:rPr>
                <w:rFonts w:ascii="Twinkl" w:hAnsi="Twinkl" w:cstheme="minorHAnsi"/>
                <w:b/>
                <w:sz w:val="20"/>
                <w:szCs w:val="20"/>
                <w:u w:val="single"/>
              </w:rPr>
            </w:pPr>
            <w:r w:rsidRPr="00B402A6">
              <w:rPr>
                <w:rFonts w:ascii="Twinkl" w:hAnsi="Twinkl" w:cstheme="minorHAnsi"/>
                <w:b/>
                <w:sz w:val="20"/>
                <w:szCs w:val="20"/>
                <w:u w:val="single"/>
              </w:rPr>
              <w:t>Literacy</w:t>
            </w:r>
          </w:p>
          <w:p w14:paraId="4EB7CDA0" w14:textId="77777777" w:rsidR="00D03AE4" w:rsidRPr="00B402A6" w:rsidRDefault="00D03AE4" w:rsidP="00BC4B60">
            <w:pPr>
              <w:jc w:val="both"/>
              <w:rPr>
                <w:rFonts w:ascii="Twinkl" w:hAnsi="Twinkl" w:cstheme="minorHAnsi"/>
                <w:sz w:val="16"/>
                <w:szCs w:val="16"/>
              </w:rPr>
            </w:pPr>
          </w:p>
          <w:p w14:paraId="7C58544E"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Word Reading</w:t>
            </w:r>
          </w:p>
          <w:p w14:paraId="63A724BA" w14:textId="77777777" w:rsidR="00D03AE4" w:rsidRPr="00B402A6" w:rsidRDefault="00D03AE4" w:rsidP="00BC4B60">
            <w:pPr>
              <w:spacing w:line="241" w:lineRule="auto"/>
              <w:jc w:val="both"/>
              <w:rPr>
                <w:rFonts w:ascii="Twinkl" w:eastAsia="Arial" w:hAnsi="Twinkl" w:cstheme="minorHAnsi"/>
                <w:sz w:val="16"/>
                <w:szCs w:val="16"/>
              </w:rPr>
            </w:pPr>
            <w:r w:rsidRPr="00B402A6">
              <w:rPr>
                <w:rFonts w:ascii="Twinkl" w:eastAsia="Arial" w:hAnsi="Twinkl" w:cstheme="minorHAnsi"/>
                <w:sz w:val="16"/>
                <w:szCs w:val="16"/>
              </w:rPr>
              <w:t xml:space="preserve">Beginning to notice when words have the same beginning sound </w:t>
            </w:r>
          </w:p>
          <w:p w14:paraId="1E38DF18" w14:textId="77777777" w:rsidR="00D03AE4" w:rsidRPr="00B402A6" w:rsidRDefault="00D03AE4" w:rsidP="00BC4B60">
            <w:pPr>
              <w:spacing w:line="241" w:lineRule="auto"/>
              <w:jc w:val="both"/>
              <w:rPr>
                <w:rFonts w:ascii="Twinkl" w:eastAsia="Arial" w:hAnsi="Twinkl" w:cstheme="minorHAnsi"/>
                <w:sz w:val="16"/>
                <w:szCs w:val="16"/>
              </w:rPr>
            </w:pPr>
            <w:r w:rsidRPr="00B402A6">
              <w:rPr>
                <w:rFonts w:ascii="Twinkl" w:eastAsia="Arial" w:hAnsi="Twinkl" w:cstheme="minorHAnsi"/>
                <w:sz w:val="16"/>
                <w:szCs w:val="16"/>
              </w:rPr>
              <w:t>Repeating words or phrases from familiar stories</w:t>
            </w:r>
          </w:p>
          <w:p w14:paraId="06D3684D" w14:textId="77777777" w:rsidR="00D03AE4" w:rsidRPr="00B402A6" w:rsidRDefault="00D03AE4" w:rsidP="00BC4B60">
            <w:pPr>
              <w:spacing w:line="241" w:lineRule="auto"/>
              <w:jc w:val="both"/>
              <w:rPr>
                <w:rFonts w:ascii="Twinkl" w:eastAsia="Arial" w:hAnsi="Twinkl" w:cstheme="minorHAnsi"/>
                <w:sz w:val="16"/>
                <w:szCs w:val="16"/>
              </w:rPr>
            </w:pPr>
            <w:r w:rsidRPr="00B402A6">
              <w:rPr>
                <w:rFonts w:ascii="Twinkl" w:eastAsia="Arial" w:hAnsi="Twinkl" w:cstheme="minorHAnsi"/>
                <w:sz w:val="16"/>
                <w:szCs w:val="16"/>
              </w:rPr>
              <w:t>Having awareness that signs and symbols in environment carry meaning.</w:t>
            </w:r>
          </w:p>
          <w:p w14:paraId="7754F782" w14:textId="77777777" w:rsidR="00D03AE4" w:rsidRPr="00B402A6" w:rsidRDefault="00D03AE4" w:rsidP="00BC4B60">
            <w:pPr>
              <w:spacing w:line="241" w:lineRule="auto"/>
              <w:jc w:val="both"/>
              <w:rPr>
                <w:rFonts w:ascii="Twinkl" w:eastAsia="Arial" w:hAnsi="Twinkl" w:cstheme="minorHAnsi"/>
                <w:sz w:val="16"/>
                <w:szCs w:val="16"/>
              </w:rPr>
            </w:pPr>
          </w:p>
          <w:p w14:paraId="11A83682" w14:textId="77777777" w:rsidR="00D03AE4" w:rsidRPr="00B402A6" w:rsidRDefault="00D03AE4" w:rsidP="00BC4B60">
            <w:pPr>
              <w:spacing w:line="241" w:lineRule="auto"/>
              <w:jc w:val="both"/>
              <w:rPr>
                <w:rFonts w:ascii="Twinkl" w:eastAsia="Arial" w:hAnsi="Twinkl" w:cstheme="minorHAnsi"/>
                <w:sz w:val="16"/>
                <w:szCs w:val="16"/>
                <w:u w:val="single"/>
              </w:rPr>
            </w:pPr>
            <w:r w:rsidRPr="00B402A6">
              <w:rPr>
                <w:rFonts w:ascii="Twinkl" w:eastAsia="Arial" w:hAnsi="Twinkl" w:cstheme="minorHAnsi"/>
                <w:sz w:val="16"/>
                <w:szCs w:val="16"/>
                <w:u w:val="single"/>
              </w:rPr>
              <w:t>Comprehension</w:t>
            </w:r>
          </w:p>
          <w:p w14:paraId="7D3FCB80" w14:textId="77777777" w:rsidR="00D03AE4" w:rsidRPr="00B402A6" w:rsidRDefault="00D03AE4" w:rsidP="00BC4B60">
            <w:pPr>
              <w:ind w:left="1"/>
              <w:jc w:val="both"/>
              <w:rPr>
                <w:rFonts w:ascii="Twinkl" w:eastAsia="Arial" w:hAnsi="Twinkl" w:cstheme="minorHAnsi"/>
                <w:sz w:val="16"/>
                <w:szCs w:val="16"/>
              </w:rPr>
            </w:pPr>
            <w:r w:rsidRPr="00B402A6">
              <w:rPr>
                <w:rFonts w:ascii="Twinkl" w:eastAsia="Arial" w:hAnsi="Twinkl" w:cstheme="minorHAnsi"/>
                <w:sz w:val="16"/>
                <w:szCs w:val="16"/>
              </w:rPr>
              <w:t>Filling in the missing word or phrase in a known rhyme, story or game, e.g. Humpty Dumpty sat in on a wall…’</w:t>
            </w:r>
          </w:p>
          <w:p w14:paraId="136EE922" w14:textId="77777777" w:rsidR="00D03AE4" w:rsidRPr="00B402A6" w:rsidRDefault="00D03AE4" w:rsidP="00BC4B60">
            <w:pPr>
              <w:ind w:left="1"/>
              <w:jc w:val="both"/>
              <w:rPr>
                <w:rFonts w:ascii="Twinkl" w:eastAsia="Arial" w:hAnsi="Twinkl" w:cstheme="minorHAnsi"/>
                <w:sz w:val="16"/>
                <w:szCs w:val="16"/>
              </w:rPr>
            </w:pPr>
            <w:r w:rsidRPr="00B402A6">
              <w:rPr>
                <w:rFonts w:ascii="Twinkl" w:eastAsia="Arial" w:hAnsi="Twinkl" w:cstheme="minorHAnsi"/>
                <w:sz w:val="16"/>
                <w:szCs w:val="16"/>
              </w:rPr>
              <w:t xml:space="preserve">Having some favourite stories, rhymes, songs, poems or jingles. </w:t>
            </w:r>
          </w:p>
          <w:p w14:paraId="20F28C1A" w14:textId="77777777" w:rsidR="00D03AE4" w:rsidRPr="00B402A6" w:rsidRDefault="00D03AE4" w:rsidP="00BC4B60">
            <w:pPr>
              <w:ind w:left="1"/>
              <w:jc w:val="both"/>
              <w:rPr>
                <w:rFonts w:ascii="Twinkl" w:eastAsia="Arial" w:hAnsi="Twinkl" w:cstheme="minorHAnsi"/>
                <w:sz w:val="16"/>
                <w:szCs w:val="16"/>
              </w:rPr>
            </w:pPr>
          </w:p>
          <w:p w14:paraId="13F5979E" w14:textId="77777777" w:rsidR="00D03AE4" w:rsidRPr="00B402A6" w:rsidRDefault="00D03AE4" w:rsidP="00BC4B60">
            <w:pPr>
              <w:ind w:left="1"/>
              <w:jc w:val="both"/>
              <w:rPr>
                <w:rFonts w:ascii="Twinkl" w:eastAsia="Arial" w:hAnsi="Twinkl" w:cstheme="minorHAnsi"/>
                <w:sz w:val="16"/>
                <w:szCs w:val="16"/>
                <w:u w:val="single"/>
              </w:rPr>
            </w:pPr>
            <w:r w:rsidRPr="00B402A6">
              <w:rPr>
                <w:rFonts w:ascii="Twinkl" w:eastAsia="Arial" w:hAnsi="Twinkl" w:cstheme="minorHAnsi"/>
                <w:sz w:val="16"/>
                <w:szCs w:val="16"/>
                <w:u w:val="single"/>
              </w:rPr>
              <w:t>Writing</w:t>
            </w:r>
          </w:p>
          <w:p w14:paraId="4FC63787" w14:textId="77777777" w:rsidR="00D03AE4" w:rsidRPr="00B402A6" w:rsidRDefault="00D03AE4" w:rsidP="00BC4B60">
            <w:pPr>
              <w:ind w:left="1"/>
              <w:jc w:val="both"/>
              <w:rPr>
                <w:rFonts w:ascii="Twinkl" w:eastAsia="Arial" w:hAnsi="Twinkl" w:cstheme="minorHAnsi"/>
                <w:sz w:val="16"/>
                <w:szCs w:val="16"/>
              </w:rPr>
            </w:pPr>
            <w:r w:rsidRPr="00B402A6">
              <w:rPr>
                <w:rFonts w:ascii="Twinkl" w:eastAsia="Arial" w:hAnsi="Twinkl" w:cstheme="minorHAnsi"/>
                <w:sz w:val="16"/>
                <w:szCs w:val="16"/>
              </w:rPr>
              <w:t xml:space="preserve">Distinguishing between the different marks they make. </w:t>
            </w:r>
          </w:p>
          <w:p w14:paraId="024D198D" w14:textId="77777777" w:rsidR="00D03AE4" w:rsidRPr="00B402A6" w:rsidRDefault="00D03AE4" w:rsidP="00BC4B60">
            <w:pPr>
              <w:jc w:val="both"/>
              <w:rPr>
                <w:rFonts w:ascii="Twinkl" w:hAnsi="Twinkl" w:cstheme="minorHAnsi"/>
                <w:b/>
                <w:sz w:val="16"/>
                <w:szCs w:val="16"/>
                <w:u w:val="single"/>
              </w:rPr>
            </w:pPr>
          </w:p>
          <w:p w14:paraId="62D9F217" w14:textId="77777777" w:rsidR="00D03AE4" w:rsidRPr="00B402A6" w:rsidRDefault="00D03AE4" w:rsidP="00BC4B60">
            <w:pPr>
              <w:jc w:val="both"/>
              <w:rPr>
                <w:rFonts w:ascii="Twinkl" w:hAnsi="Twinkl" w:cstheme="minorHAnsi"/>
                <w:b/>
                <w:sz w:val="16"/>
                <w:szCs w:val="16"/>
                <w:u w:val="single"/>
              </w:rPr>
            </w:pPr>
          </w:p>
          <w:p w14:paraId="5E293B37" w14:textId="77777777" w:rsidR="00D03AE4" w:rsidRPr="00B402A6" w:rsidRDefault="00D03AE4" w:rsidP="00BC4B60">
            <w:pPr>
              <w:jc w:val="both"/>
              <w:rPr>
                <w:rFonts w:ascii="Twinkl" w:hAnsi="Twinkl" w:cstheme="minorHAnsi"/>
                <w:b/>
                <w:sz w:val="16"/>
                <w:szCs w:val="16"/>
                <w:u w:val="single"/>
              </w:rPr>
            </w:pPr>
          </w:p>
          <w:p w14:paraId="6ED19C2C" w14:textId="77777777" w:rsidR="00D03AE4" w:rsidRPr="00B402A6" w:rsidRDefault="00D03AE4" w:rsidP="00BC4B60">
            <w:pPr>
              <w:jc w:val="both"/>
              <w:rPr>
                <w:rFonts w:ascii="Twinkl" w:hAnsi="Twinkl"/>
                <w:b/>
                <w:sz w:val="20"/>
                <w:szCs w:val="20"/>
                <w:u w:val="single"/>
              </w:rPr>
            </w:pPr>
            <w:r w:rsidRPr="00B402A6">
              <w:rPr>
                <w:rFonts w:ascii="Twinkl" w:hAnsi="Twinkl"/>
                <w:b/>
                <w:sz w:val="20"/>
                <w:szCs w:val="20"/>
                <w:u w:val="single"/>
              </w:rPr>
              <w:t>Expressive Arts and Design</w:t>
            </w:r>
          </w:p>
          <w:p w14:paraId="7A61331A" w14:textId="77777777" w:rsidR="00D03AE4" w:rsidRPr="00B402A6" w:rsidRDefault="00D03AE4" w:rsidP="00BC4B60">
            <w:pPr>
              <w:jc w:val="both"/>
              <w:rPr>
                <w:rFonts w:ascii="Twinkl" w:hAnsi="Twinkl"/>
                <w:sz w:val="16"/>
                <w:szCs w:val="16"/>
                <w:u w:val="single"/>
              </w:rPr>
            </w:pPr>
          </w:p>
          <w:p w14:paraId="7DF254AB" w14:textId="77777777" w:rsidR="00D03AE4" w:rsidRPr="00B402A6" w:rsidRDefault="00D03AE4" w:rsidP="00BC4B60">
            <w:pPr>
              <w:jc w:val="both"/>
              <w:rPr>
                <w:rFonts w:ascii="Twinkl" w:hAnsi="Twinkl"/>
                <w:sz w:val="16"/>
                <w:szCs w:val="16"/>
                <w:u w:val="single"/>
              </w:rPr>
            </w:pPr>
            <w:r w:rsidRPr="00B402A6">
              <w:rPr>
                <w:rFonts w:ascii="Twinkl" w:hAnsi="Twinkl"/>
                <w:sz w:val="16"/>
                <w:szCs w:val="16"/>
                <w:u w:val="single"/>
              </w:rPr>
              <w:t>Creating with Materials</w:t>
            </w:r>
          </w:p>
          <w:p w14:paraId="54A7176F" w14:textId="77777777" w:rsidR="00D03AE4" w:rsidRPr="00B402A6" w:rsidRDefault="00D03AE4" w:rsidP="00BC4B60">
            <w:pPr>
              <w:jc w:val="both"/>
              <w:rPr>
                <w:rFonts w:ascii="Twinkl" w:hAnsi="Twinkl" w:cstheme="minorHAnsi"/>
                <w:color w:val="000000" w:themeColor="text1"/>
                <w:sz w:val="16"/>
                <w:szCs w:val="16"/>
              </w:rPr>
            </w:pPr>
            <w:r w:rsidRPr="00B402A6">
              <w:rPr>
                <w:rFonts w:ascii="Twinkl" w:hAnsi="Twinkl" w:cstheme="minorHAnsi"/>
                <w:color w:val="000000" w:themeColor="text1"/>
                <w:sz w:val="16"/>
                <w:szCs w:val="16"/>
              </w:rPr>
              <w:t xml:space="preserve">Experimenting with blocks, colours and mark </w:t>
            </w:r>
          </w:p>
          <w:p w14:paraId="293AEC25" w14:textId="77777777" w:rsidR="00D03AE4" w:rsidRPr="00B402A6" w:rsidRDefault="00D03AE4" w:rsidP="00BC4B60">
            <w:pPr>
              <w:jc w:val="both"/>
              <w:rPr>
                <w:rFonts w:ascii="Twinkl" w:hAnsi="Twinkl" w:cstheme="minorHAnsi"/>
                <w:color w:val="000000" w:themeColor="text1"/>
                <w:sz w:val="16"/>
                <w:szCs w:val="16"/>
              </w:rPr>
            </w:pPr>
          </w:p>
          <w:p w14:paraId="548213B8" w14:textId="77777777" w:rsidR="00D03AE4" w:rsidRPr="00B402A6" w:rsidRDefault="00D03AE4" w:rsidP="00BC4B60">
            <w:pPr>
              <w:jc w:val="both"/>
              <w:rPr>
                <w:rFonts w:ascii="Twinkl" w:hAnsi="Twinkl" w:cstheme="minorHAnsi"/>
                <w:color w:val="000000" w:themeColor="text1"/>
                <w:sz w:val="16"/>
                <w:szCs w:val="16"/>
                <w:u w:val="single"/>
              </w:rPr>
            </w:pPr>
            <w:r w:rsidRPr="00B402A6">
              <w:rPr>
                <w:rFonts w:ascii="Twinkl" w:hAnsi="Twinkl" w:cstheme="minorHAnsi"/>
                <w:color w:val="000000" w:themeColor="text1"/>
                <w:sz w:val="16"/>
                <w:szCs w:val="16"/>
                <w:u w:val="single"/>
              </w:rPr>
              <w:t>Being Imaginative and Expressive</w:t>
            </w:r>
          </w:p>
          <w:p w14:paraId="1D3B503D"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Beginning to use representations to communicate, e.g. drawing a line and saying ‘that’s me!’ </w:t>
            </w:r>
          </w:p>
          <w:p w14:paraId="0781F833"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Beginning to make believe by pretending </w:t>
            </w:r>
          </w:p>
          <w:p w14:paraId="201B6D4F" w14:textId="77777777" w:rsidR="00D03AE4" w:rsidRPr="00B402A6" w:rsidRDefault="00D03AE4" w:rsidP="00BC4B60">
            <w:pPr>
              <w:jc w:val="both"/>
              <w:rPr>
                <w:rFonts w:ascii="Twinkl" w:hAnsi="Twinkl"/>
                <w:sz w:val="16"/>
                <w:szCs w:val="16"/>
              </w:rPr>
            </w:pPr>
            <w:r w:rsidRPr="00B402A6">
              <w:rPr>
                <w:rFonts w:ascii="Twinkl" w:hAnsi="Twinkl"/>
                <w:sz w:val="16"/>
                <w:szCs w:val="16"/>
              </w:rPr>
              <w:t>Join in singing favourite songs</w:t>
            </w:r>
          </w:p>
          <w:p w14:paraId="573D2CB1" w14:textId="77777777" w:rsidR="00D03AE4" w:rsidRPr="00B402A6" w:rsidRDefault="00D03AE4" w:rsidP="00BC4B60">
            <w:pPr>
              <w:jc w:val="both"/>
              <w:rPr>
                <w:rFonts w:ascii="Twinkl" w:hAnsi="Twinkl"/>
                <w:sz w:val="16"/>
                <w:szCs w:val="16"/>
              </w:rPr>
            </w:pPr>
            <w:r w:rsidRPr="00B402A6">
              <w:rPr>
                <w:rFonts w:ascii="Twinkl" w:hAnsi="Twinkl"/>
                <w:sz w:val="16"/>
                <w:szCs w:val="16"/>
              </w:rPr>
              <w:t>Creating sounds by banging, shaking, tapping or blowing.</w:t>
            </w:r>
          </w:p>
          <w:p w14:paraId="60E85698" w14:textId="77777777" w:rsidR="00D03AE4" w:rsidRPr="00B402A6" w:rsidRDefault="00D03AE4" w:rsidP="00BC4B60">
            <w:pPr>
              <w:jc w:val="both"/>
              <w:rPr>
                <w:rFonts w:ascii="Twinkl" w:hAnsi="Twinkl" w:cstheme="minorHAnsi"/>
                <w:b/>
                <w:sz w:val="16"/>
                <w:szCs w:val="16"/>
                <w:u w:val="single"/>
              </w:rPr>
            </w:pPr>
            <w:r w:rsidRPr="00B402A6">
              <w:rPr>
                <w:rFonts w:ascii="Twinkl" w:hAnsi="Twinkl"/>
                <w:sz w:val="16"/>
                <w:szCs w:val="16"/>
              </w:rPr>
              <w:t>Showing an interest in the way musical instruments sound.</w:t>
            </w:r>
          </w:p>
          <w:p w14:paraId="4C4EEC52" w14:textId="77777777" w:rsidR="00D03AE4" w:rsidRPr="00B402A6" w:rsidRDefault="00D03AE4" w:rsidP="00BC4B60">
            <w:pPr>
              <w:jc w:val="both"/>
              <w:rPr>
                <w:rFonts w:ascii="Twinkl" w:hAnsi="Twinkl" w:cstheme="minorHAnsi"/>
                <w:b/>
                <w:sz w:val="16"/>
                <w:szCs w:val="16"/>
              </w:rPr>
            </w:pPr>
          </w:p>
        </w:tc>
        <w:tc>
          <w:tcPr>
            <w:tcW w:w="2446" w:type="dxa"/>
            <w:gridSpan w:val="2"/>
          </w:tcPr>
          <w:p w14:paraId="0ACCDD3C" w14:textId="77777777" w:rsidR="00D03AE4" w:rsidRPr="00B402A6" w:rsidRDefault="00D03AE4" w:rsidP="00BC4B60">
            <w:pPr>
              <w:jc w:val="both"/>
              <w:rPr>
                <w:rFonts w:ascii="Twinkl" w:hAnsi="Twinkl" w:cstheme="minorHAnsi"/>
                <w:b/>
                <w:sz w:val="20"/>
                <w:szCs w:val="20"/>
                <w:u w:val="single"/>
              </w:rPr>
            </w:pPr>
            <w:r w:rsidRPr="00B402A6">
              <w:rPr>
                <w:rFonts w:ascii="Twinkl" w:hAnsi="Twinkl" w:cstheme="minorHAnsi"/>
                <w:b/>
                <w:sz w:val="20"/>
                <w:szCs w:val="20"/>
                <w:u w:val="single"/>
              </w:rPr>
              <w:t>Maths</w:t>
            </w:r>
          </w:p>
          <w:p w14:paraId="704FF94C" w14:textId="77777777" w:rsidR="00D03AE4" w:rsidRPr="00B402A6" w:rsidRDefault="00D03AE4" w:rsidP="00BC4B60">
            <w:pPr>
              <w:jc w:val="both"/>
              <w:rPr>
                <w:rFonts w:ascii="Twinkl" w:hAnsi="Twinkl" w:cstheme="minorHAnsi"/>
                <w:b/>
                <w:sz w:val="16"/>
                <w:szCs w:val="16"/>
                <w:u w:val="single"/>
              </w:rPr>
            </w:pPr>
          </w:p>
          <w:p w14:paraId="471BC2C8"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Number and Numerical Pattern</w:t>
            </w:r>
          </w:p>
          <w:p w14:paraId="0F0C5B56" w14:textId="77777777" w:rsidR="00D03AE4" w:rsidRPr="00B402A6" w:rsidRDefault="00D03AE4" w:rsidP="00BC4B60">
            <w:pPr>
              <w:jc w:val="both"/>
              <w:rPr>
                <w:rFonts w:ascii="Twinkl" w:hAnsi="Twinkl"/>
                <w:sz w:val="16"/>
                <w:szCs w:val="16"/>
              </w:rPr>
            </w:pPr>
            <w:r w:rsidRPr="00B402A6">
              <w:rPr>
                <w:rFonts w:ascii="Twinkl" w:hAnsi="Twinkl"/>
                <w:sz w:val="16"/>
                <w:szCs w:val="16"/>
              </w:rPr>
              <w:t>Selecting a small number of objects from a group when asked for example, ‘please give me one?’</w:t>
            </w:r>
          </w:p>
          <w:p w14:paraId="68189C33" w14:textId="77777777" w:rsidR="00D03AE4" w:rsidRPr="00B402A6" w:rsidRDefault="00D03AE4" w:rsidP="00BC4B60">
            <w:pPr>
              <w:jc w:val="both"/>
              <w:rPr>
                <w:rFonts w:ascii="Twinkl" w:hAnsi="Twinkl"/>
                <w:sz w:val="16"/>
                <w:szCs w:val="16"/>
              </w:rPr>
            </w:pPr>
            <w:r w:rsidRPr="00B402A6">
              <w:rPr>
                <w:rFonts w:ascii="Twinkl" w:hAnsi="Twinkl"/>
                <w:sz w:val="16"/>
                <w:szCs w:val="16"/>
              </w:rPr>
              <w:t>Reciting some number names in sequence</w:t>
            </w:r>
          </w:p>
          <w:p w14:paraId="132D45F1" w14:textId="77777777" w:rsidR="00D03AE4" w:rsidRPr="00B402A6" w:rsidRDefault="00D03AE4" w:rsidP="00BC4B60">
            <w:pPr>
              <w:jc w:val="both"/>
              <w:rPr>
                <w:rFonts w:ascii="Twinkl" w:hAnsi="Twinkl"/>
                <w:sz w:val="16"/>
                <w:szCs w:val="16"/>
              </w:rPr>
            </w:pPr>
            <w:r w:rsidRPr="00B402A6">
              <w:rPr>
                <w:rFonts w:ascii="Twinkl" w:hAnsi="Twinkl"/>
                <w:sz w:val="16"/>
                <w:szCs w:val="16"/>
              </w:rPr>
              <w:t>Creating and experimenting with symbols and marks representing the number of ideas</w:t>
            </w:r>
          </w:p>
          <w:p w14:paraId="4AE0FA3A"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Beginning to make comparisons between quantities </w:t>
            </w:r>
          </w:p>
          <w:p w14:paraId="33EC6E72" w14:textId="77777777" w:rsidR="00D03AE4" w:rsidRPr="00B402A6" w:rsidRDefault="00D03AE4" w:rsidP="00BC4B60">
            <w:pPr>
              <w:jc w:val="both"/>
              <w:rPr>
                <w:rFonts w:ascii="Twinkl" w:hAnsi="Twinkl"/>
                <w:sz w:val="16"/>
                <w:szCs w:val="16"/>
              </w:rPr>
            </w:pPr>
            <w:r w:rsidRPr="00B402A6">
              <w:rPr>
                <w:rFonts w:ascii="Twinkl" w:hAnsi="Twinkl"/>
                <w:sz w:val="16"/>
                <w:szCs w:val="16"/>
              </w:rPr>
              <w:t>Using some language of quantities, such as ‘more’ and ‘a lot’.</w:t>
            </w:r>
          </w:p>
          <w:p w14:paraId="1055CA0F" w14:textId="77777777" w:rsidR="00D03AE4" w:rsidRPr="00B402A6" w:rsidRDefault="00D03AE4" w:rsidP="00BC4B60">
            <w:pPr>
              <w:jc w:val="both"/>
              <w:rPr>
                <w:rFonts w:ascii="Twinkl" w:hAnsi="Twinkl"/>
                <w:sz w:val="16"/>
                <w:szCs w:val="16"/>
              </w:rPr>
            </w:pPr>
            <w:r w:rsidRPr="00B402A6">
              <w:rPr>
                <w:rFonts w:ascii="Twinkl" w:hAnsi="Twinkl"/>
                <w:sz w:val="16"/>
                <w:szCs w:val="16"/>
              </w:rPr>
              <w:t xml:space="preserve">Knowing that a group of things change in quantity when something is added or taken away. </w:t>
            </w:r>
          </w:p>
          <w:p w14:paraId="46354F3B" w14:textId="77777777" w:rsidR="00D03AE4" w:rsidRPr="00B402A6" w:rsidRDefault="00D03AE4" w:rsidP="00BC4B60">
            <w:pPr>
              <w:jc w:val="both"/>
              <w:rPr>
                <w:rFonts w:ascii="Twinkl" w:hAnsi="Twinkl"/>
                <w:sz w:val="16"/>
                <w:szCs w:val="16"/>
              </w:rPr>
            </w:pPr>
          </w:p>
          <w:p w14:paraId="062D639A"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Shape, space and measure</w:t>
            </w:r>
          </w:p>
          <w:p w14:paraId="1652C445"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Beginning to use the language of size</w:t>
            </w:r>
          </w:p>
          <w:p w14:paraId="00403CD3"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Anticipating specific time based events, such as meal times or home time. </w:t>
            </w:r>
          </w:p>
          <w:p w14:paraId="3B6A0F25"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Noticing simple shapes and patterns in pictures </w:t>
            </w:r>
          </w:p>
          <w:p w14:paraId="6ED3C386"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Beginning to categorise objects according to properties such as shape or size. </w:t>
            </w:r>
          </w:p>
          <w:p w14:paraId="4D00E60A" w14:textId="77777777" w:rsidR="00D03AE4" w:rsidRPr="00B402A6" w:rsidRDefault="00D03AE4" w:rsidP="00BC4B60">
            <w:pPr>
              <w:jc w:val="both"/>
              <w:rPr>
                <w:rFonts w:ascii="Twinkl" w:hAnsi="Twinkl" w:cstheme="minorHAnsi"/>
                <w:sz w:val="16"/>
                <w:szCs w:val="16"/>
              </w:rPr>
            </w:pPr>
            <w:r w:rsidRPr="00B402A6">
              <w:rPr>
                <w:rFonts w:ascii="Twinkl" w:hAnsi="Twinkl"/>
                <w:sz w:val="16"/>
                <w:szCs w:val="16"/>
              </w:rPr>
              <w:t xml:space="preserve"> </w:t>
            </w:r>
          </w:p>
        </w:tc>
        <w:tc>
          <w:tcPr>
            <w:tcW w:w="2446" w:type="dxa"/>
            <w:gridSpan w:val="2"/>
          </w:tcPr>
          <w:p w14:paraId="3685D8F0" w14:textId="77777777" w:rsidR="00D03AE4" w:rsidRPr="00B402A6" w:rsidRDefault="00D03AE4" w:rsidP="00BC4B60">
            <w:pPr>
              <w:jc w:val="both"/>
              <w:rPr>
                <w:rFonts w:ascii="Twinkl" w:hAnsi="Twinkl" w:cstheme="minorHAnsi"/>
                <w:b/>
                <w:sz w:val="16"/>
                <w:szCs w:val="16"/>
                <w:u w:val="single"/>
              </w:rPr>
            </w:pPr>
            <w:r w:rsidRPr="00B402A6">
              <w:rPr>
                <w:rFonts w:ascii="Twinkl" w:hAnsi="Twinkl" w:cstheme="minorHAnsi"/>
                <w:b/>
                <w:sz w:val="20"/>
                <w:szCs w:val="20"/>
                <w:u w:val="single"/>
              </w:rPr>
              <w:t>Understanding the World</w:t>
            </w:r>
          </w:p>
          <w:p w14:paraId="47E037B8" w14:textId="77777777" w:rsidR="00D03AE4" w:rsidRPr="00B402A6" w:rsidRDefault="00D03AE4" w:rsidP="00BC4B60">
            <w:pPr>
              <w:jc w:val="both"/>
              <w:rPr>
                <w:rFonts w:ascii="Twinkl" w:hAnsi="Twinkl" w:cstheme="minorHAnsi"/>
                <w:b/>
                <w:sz w:val="16"/>
                <w:szCs w:val="16"/>
                <w:u w:val="single"/>
              </w:rPr>
            </w:pPr>
          </w:p>
          <w:p w14:paraId="7FC66116"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Past and Present</w:t>
            </w:r>
          </w:p>
          <w:p w14:paraId="788781A0" w14:textId="77777777" w:rsidR="00D03AE4" w:rsidRPr="00B402A6" w:rsidRDefault="00D03AE4" w:rsidP="00BC4B60">
            <w:pPr>
              <w:jc w:val="both"/>
              <w:rPr>
                <w:rFonts w:ascii="Twinkl" w:hAnsi="Twinkl" w:cstheme="minorHAnsi"/>
                <w:bCs/>
                <w:sz w:val="16"/>
                <w:szCs w:val="16"/>
              </w:rPr>
            </w:pPr>
            <w:r w:rsidRPr="00B402A6">
              <w:rPr>
                <w:rFonts w:ascii="Twinkl" w:hAnsi="Twinkl" w:cstheme="minorHAnsi"/>
                <w:bCs/>
                <w:sz w:val="16"/>
                <w:szCs w:val="16"/>
              </w:rPr>
              <w:t>Children will be having a growing awareness of new and old, although they may sometimes  confuse this something new to them and brand new</w:t>
            </w:r>
          </w:p>
          <w:p w14:paraId="0184C20D" w14:textId="77777777" w:rsidR="00D03AE4" w:rsidRPr="00B402A6" w:rsidRDefault="00D03AE4" w:rsidP="00BC4B60">
            <w:pPr>
              <w:jc w:val="both"/>
              <w:rPr>
                <w:rFonts w:ascii="Twinkl" w:hAnsi="Twinkl" w:cstheme="minorHAnsi"/>
                <w:bCs/>
                <w:sz w:val="16"/>
                <w:szCs w:val="16"/>
              </w:rPr>
            </w:pPr>
            <w:r w:rsidRPr="00B402A6">
              <w:rPr>
                <w:rFonts w:ascii="Twinkl" w:hAnsi="Twinkl" w:cstheme="minorHAnsi"/>
                <w:bCs/>
                <w:sz w:val="16"/>
                <w:szCs w:val="16"/>
              </w:rPr>
              <w:t>They will be aware that parents and grandparents are older than they are</w:t>
            </w:r>
          </w:p>
          <w:p w14:paraId="5D1527FD" w14:textId="77777777" w:rsidR="00D03AE4" w:rsidRPr="00B402A6" w:rsidRDefault="00D03AE4" w:rsidP="00BC4B60">
            <w:pPr>
              <w:jc w:val="both"/>
              <w:rPr>
                <w:rFonts w:ascii="Twinkl" w:hAnsi="Twinkl" w:cstheme="minorHAnsi"/>
                <w:sz w:val="16"/>
                <w:szCs w:val="16"/>
              </w:rPr>
            </w:pPr>
            <w:r w:rsidRPr="00B402A6">
              <w:rPr>
                <w:rFonts w:ascii="Twinkl" w:hAnsi="Twinkl" w:cstheme="minorHAnsi"/>
                <w:bCs/>
                <w:sz w:val="16"/>
                <w:szCs w:val="16"/>
              </w:rPr>
              <w:t xml:space="preserve">They will have an understanding of yesterday and tomorrow. </w:t>
            </w:r>
          </w:p>
          <w:p w14:paraId="0FAC08C1" w14:textId="77777777" w:rsidR="00D03AE4" w:rsidRPr="00B402A6" w:rsidRDefault="00D03AE4" w:rsidP="00BC4B60">
            <w:pPr>
              <w:jc w:val="both"/>
              <w:rPr>
                <w:rFonts w:ascii="Twinkl" w:hAnsi="Twinkl" w:cs="Arial"/>
                <w:sz w:val="16"/>
                <w:szCs w:val="16"/>
              </w:rPr>
            </w:pPr>
          </w:p>
          <w:p w14:paraId="55D88C02"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People, Cultures and Communities</w:t>
            </w:r>
          </w:p>
          <w:p w14:paraId="6F8015E5"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Having a sense of own immediate family and relations </w:t>
            </w:r>
          </w:p>
          <w:p w14:paraId="1FD4E4FC"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In pretend play, imitating everyday actions and events from own family and cultural background </w:t>
            </w:r>
          </w:p>
          <w:p w14:paraId="45615583"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Beginning have their own friends </w:t>
            </w:r>
          </w:p>
          <w:p w14:paraId="421A64BF"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Learning that they have similarities and differences that connect them, and distinguish them from others. </w:t>
            </w:r>
          </w:p>
          <w:p w14:paraId="0997CB48" w14:textId="77777777" w:rsidR="00D03AE4" w:rsidRPr="00B402A6" w:rsidRDefault="00D03AE4" w:rsidP="00BC4B60">
            <w:pPr>
              <w:jc w:val="both"/>
              <w:rPr>
                <w:rFonts w:ascii="Twinkl" w:hAnsi="Twinkl" w:cs="Arial"/>
                <w:sz w:val="16"/>
                <w:szCs w:val="16"/>
              </w:rPr>
            </w:pPr>
          </w:p>
          <w:p w14:paraId="1F5E3F1B" w14:textId="77777777" w:rsidR="00D03AE4" w:rsidRPr="00B402A6" w:rsidRDefault="00D03AE4" w:rsidP="00BC4B60">
            <w:pPr>
              <w:jc w:val="both"/>
              <w:rPr>
                <w:rFonts w:ascii="Twinkl" w:hAnsi="Twinkl" w:cstheme="minorHAnsi"/>
                <w:sz w:val="16"/>
                <w:szCs w:val="16"/>
                <w:u w:val="single"/>
              </w:rPr>
            </w:pPr>
            <w:r w:rsidRPr="00B402A6">
              <w:rPr>
                <w:rFonts w:ascii="Twinkl" w:hAnsi="Twinkl" w:cstheme="minorHAnsi"/>
                <w:sz w:val="16"/>
                <w:szCs w:val="16"/>
                <w:u w:val="single"/>
              </w:rPr>
              <w:t xml:space="preserve">The Natural World </w:t>
            </w:r>
          </w:p>
          <w:p w14:paraId="7DA7C041"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Enjoying playing with small-world models such as a farm, a garage, or a train track.</w:t>
            </w:r>
          </w:p>
          <w:p w14:paraId="27876876"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 xml:space="preserve">Noticing detailed features of objects in their environment. </w:t>
            </w:r>
          </w:p>
          <w:p w14:paraId="10BF519C" w14:textId="77777777" w:rsidR="00D03AE4" w:rsidRPr="00B402A6" w:rsidRDefault="00D03AE4" w:rsidP="00BC4B60">
            <w:pPr>
              <w:jc w:val="both"/>
              <w:rPr>
                <w:rFonts w:ascii="Twinkl" w:hAnsi="Twinkl" w:cstheme="minorHAnsi"/>
                <w:b/>
                <w:sz w:val="16"/>
                <w:szCs w:val="16"/>
                <w:u w:val="single"/>
              </w:rPr>
            </w:pPr>
          </w:p>
          <w:p w14:paraId="16AA7FE0" w14:textId="77777777" w:rsidR="00D03AE4" w:rsidRPr="00B402A6" w:rsidRDefault="00D03AE4" w:rsidP="00BC4B60">
            <w:pPr>
              <w:jc w:val="both"/>
              <w:rPr>
                <w:rFonts w:ascii="Twinkl" w:hAnsi="Twinkl" w:cstheme="minorHAnsi"/>
                <w:b/>
                <w:sz w:val="16"/>
                <w:szCs w:val="16"/>
                <w:u w:val="single"/>
              </w:rPr>
            </w:pPr>
            <w:r w:rsidRPr="00B402A6">
              <w:rPr>
                <w:rFonts w:ascii="Twinkl" w:hAnsi="Twinkl" w:cstheme="minorHAnsi"/>
                <w:b/>
                <w:sz w:val="16"/>
                <w:szCs w:val="16"/>
                <w:u w:val="single"/>
              </w:rPr>
              <w:t xml:space="preserve">STEAM </w:t>
            </w:r>
          </w:p>
          <w:p w14:paraId="25F882AD"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Where are we?</w:t>
            </w:r>
          </w:p>
          <w:p w14:paraId="49B9F991" w14:textId="77777777" w:rsidR="00D03AE4" w:rsidRPr="00B402A6" w:rsidRDefault="00D03AE4" w:rsidP="00BC4B60">
            <w:pPr>
              <w:jc w:val="both"/>
              <w:rPr>
                <w:rFonts w:ascii="Twinkl" w:hAnsi="Twinkl" w:cstheme="minorHAnsi"/>
                <w:sz w:val="16"/>
                <w:szCs w:val="16"/>
              </w:rPr>
            </w:pPr>
            <w:r w:rsidRPr="00B402A6">
              <w:rPr>
                <w:rFonts w:ascii="Twinkl" w:hAnsi="Twinkl"/>
                <w:sz w:val="16"/>
                <w:szCs w:val="16"/>
              </w:rPr>
              <w:t>How can we see stars?</w:t>
            </w:r>
          </w:p>
          <w:p w14:paraId="7EA81DE4" w14:textId="77777777" w:rsidR="00D03AE4" w:rsidRPr="00B402A6" w:rsidRDefault="00D03AE4" w:rsidP="00BC4B60">
            <w:pPr>
              <w:jc w:val="both"/>
              <w:rPr>
                <w:rFonts w:ascii="Twinkl" w:hAnsi="Twinkl" w:cstheme="minorHAnsi"/>
                <w:sz w:val="16"/>
                <w:szCs w:val="16"/>
              </w:rPr>
            </w:pPr>
          </w:p>
          <w:p w14:paraId="128FBB74" w14:textId="77777777" w:rsidR="00D03AE4" w:rsidRPr="00B402A6" w:rsidRDefault="00D03AE4" w:rsidP="00BC4B60">
            <w:pPr>
              <w:jc w:val="both"/>
              <w:rPr>
                <w:rFonts w:ascii="Twinkl" w:hAnsi="Twinkl" w:cstheme="minorHAnsi"/>
                <w:sz w:val="16"/>
                <w:szCs w:val="16"/>
              </w:rPr>
            </w:pPr>
          </w:p>
          <w:p w14:paraId="2F16FBED" w14:textId="77777777" w:rsidR="00D03AE4" w:rsidRPr="00B402A6" w:rsidRDefault="00D03AE4" w:rsidP="00BC4B60">
            <w:pPr>
              <w:jc w:val="both"/>
              <w:rPr>
                <w:rFonts w:ascii="Twinkl" w:hAnsi="Twinkl" w:cstheme="minorHAnsi"/>
                <w:b/>
                <w:sz w:val="16"/>
                <w:szCs w:val="16"/>
                <w:u w:val="single"/>
              </w:rPr>
            </w:pPr>
            <w:r w:rsidRPr="00B402A6">
              <w:rPr>
                <w:rFonts w:ascii="Twinkl" w:hAnsi="Twinkl" w:cstheme="minorHAnsi"/>
                <w:b/>
                <w:sz w:val="16"/>
                <w:szCs w:val="16"/>
                <w:u w:val="single"/>
              </w:rPr>
              <w:t xml:space="preserve">R.E </w:t>
            </w:r>
          </w:p>
          <w:p w14:paraId="1FCB8213" w14:textId="77777777" w:rsidR="00D03AE4" w:rsidRPr="00B402A6" w:rsidRDefault="00D03AE4" w:rsidP="00BC4B60">
            <w:pPr>
              <w:jc w:val="both"/>
              <w:rPr>
                <w:rFonts w:ascii="Twinkl" w:hAnsi="Twinkl" w:cstheme="minorHAnsi"/>
                <w:sz w:val="16"/>
                <w:szCs w:val="16"/>
              </w:rPr>
            </w:pPr>
            <w:r w:rsidRPr="00B402A6">
              <w:rPr>
                <w:rFonts w:ascii="Twinkl" w:hAnsi="Twinkl" w:cstheme="minorHAnsi"/>
                <w:sz w:val="16"/>
                <w:szCs w:val="16"/>
              </w:rPr>
              <w:t>Which people and stories are special and why?</w:t>
            </w:r>
          </w:p>
        </w:tc>
      </w:tr>
      <w:tr w:rsidR="00F41323" w:rsidRPr="00E061B3" w14:paraId="56E5A5C8" w14:textId="77777777" w:rsidTr="00D03AE4">
        <w:trPr>
          <w:gridAfter w:val="1"/>
          <w:wAfter w:w="114" w:type="dxa"/>
        </w:trPr>
        <w:tc>
          <w:tcPr>
            <w:tcW w:w="2426" w:type="dxa"/>
          </w:tcPr>
          <w:p w14:paraId="4B441726" w14:textId="67ECC73F" w:rsidR="004B53BA" w:rsidRPr="00E061B3" w:rsidRDefault="004B53BA" w:rsidP="00D03AE4">
            <w:pPr>
              <w:ind w:right="79"/>
              <w:jc w:val="both"/>
              <w:rPr>
                <w:rFonts w:ascii="Twinkl" w:hAnsi="Twinkl" w:cstheme="minorHAnsi"/>
                <w:sz w:val="16"/>
                <w:szCs w:val="16"/>
              </w:rPr>
            </w:pPr>
          </w:p>
        </w:tc>
        <w:tc>
          <w:tcPr>
            <w:tcW w:w="2426" w:type="dxa"/>
            <w:gridSpan w:val="2"/>
          </w:tcPr>
          <w:p w14:paraId="1EC4CC00" w14:textId="60DCAF9D" w:rsidR="005E0A5A" w:rsidRPr="007D736F" w:rsidRDefault="005E0A5A" w:rsidP="007D736F">
            <w:pPr>
              <w:jc w:val="both"/>
              <w:rPr>
                <w:rFonts w:ascii="Twinkl" w:hAnsi="Twinkl" w:cstheme="minorHAnsi"/>
                <w:sz w:val="12"/>
                <w:szCs w:val="16"/>
              </w:rPr>
            </w:pPr>
          </w:p>
        </w:tc>
        <w:tc>
          <w:tcPr>
            <w:tcW w:w="2427" w:type="dxa"/>
            <w:gridSpan w:val="2"/>
          </w:tcPr>
          <w:p w14:paraId="1DDB36C2" w14:textId="75B50F08" w:rsidR="00CC6605" w:rsidRPr="00E061B3" w:rsidRDefault="00CC6605" w:rsidP="007D736F">
            <w:pPr>
              <w:jc w:val="both"/>
              <w:rPr>
                <w:rFonts w:ascii="Twinkl" w:hAnsi="Twinkl" w:cstheme="minorHAnsi"/>
                <w:b/>
                <w:sz w:val="16"/>
                <w:szCs w:val="16"/>
                <w:u w:val="single"/>
              </w:rPr>
            </w:pPr>
          </w:p>
        </w:tc>
        <w:tc>
          <w:tcPr>
            <w:tcW w:w="2427" w:type="dxa"/>
            <w:gridSpan w:val="2"/>
          </w:tcPr>
          <w:p w14:paraId="78214C29" w14:textId="0001D418" w:rsidR="00966E76" w:rsidRPr="00E061B3" w:rsidRDefault="00966E76" w:rsidP="007D736F">
            <w:pPr>
              <w:jc w:val="both"/>
              <w:rPr>
                <w:rFonts w:ascii="Twinkl" w:hAnsi="Twinkl" w:cstheme="minorHAnsi"/>
                <w:b/>
                <w:sz w:val="16"/>
                <w:szCs w:val="16"/>
              </w:rPr>
            </w:pPr>
          </w:p>
        </w:tc>
        <w:tc>
          <w:tcPr>
            <w:tcW w:w="2427" w:type="dxa"/>
            <w:gridSpan w:val="2"/>
          </w:tcPr>
          <w:p w14:paraId="635C327C" w14:textId="569DD584" w:rsidR="00A52F10" w:rsidRPr="00E061B3" w:rsidRDefault="00A52F10" w:rsidP="007D736F">
            <w:pPr>
              <w:pStyle w:val="ListParagraph"/>
              <w:ind w:left="396"/>
              <w:jc w:val="both"/>
              <w:rPr>
                <w:rFonts w:ascii="Twinkl" w:hAnsi="Twinkl" w:cstheme="minorHAnsi"/>
                <w:sz w:val="16"/>
                <w:szCs w:val="16"/>
              </w:rPr>
            </w:pPr>
          </w:p>
        </w:tc>
        <w:tc>
          <w:tcPr>
            <w:tcW w:w="2427" w:type="dxa"/>
            <w:gridSpan w:val="2"/>
          </w:tcPr>
          <w:p w14:paraId="09D8A2AE" w14:textId="0D4A0556" w:rsidR="00A52F10" w:rsidRPr="00E061B3" w:rsidRDefault="00A52F10" w:rsidP="00D03AE4">
            <w:pPr>
              <w:jc w:val="both"/>
              <w:rPr>
                <w:rFonts w:ascii="Twinkl" w:hAnsi="Twinkl" w:cstheme="minorHAnsi"/>
                <w:sz w:val="16"/>
                <w:szCs w:val="16"/>
              </w:rPr>
            </w:pPr>
          </w:p>
        </w:tc>
      </w:tr>
    </w:tbl>
    <w:p w14:paraId="0F79375C" w14:textId="77777777" w:rsidR="002C062D" w:rsidRPr="00563BCA" w:rsidRDefault="002C062D" w:rsidP="00900AC6">
      <w:pPr>
        <w:jc w:val="center"/>
      </w:pPr>
    </w:p>
    <w:sectPr w:rsidR="002C062D" w:rsidRPr="00563BCA" w:rsidSect="00F41323">
      <w:headerReference w:type="even" r:id="rId10"/>
      <w:headerReference w:type="default" r:id="rId11"/>
      <w:headerReference w:type="first" r:id="rId12"/>
      <w:pgSz w:w="16838" w:h="11906" w:orient="landscape"/>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BA74A" w14:textId="77777777" w:rsidR="00E37BCC" w:rsidRDefault="00E37BCC" w:rsidP="006931DF">
      <w:pPr>
        <w:spacing w:after="0" w:line="240" w:lineRule="auto"/>
      </w:pPr>
      <w:r>
        <w:separator/>
      </w:r>
    </w:p>
  </w:endnote>
  <w:endnote w:type="continuationSeparator" w:id="0">
    <w:p w14:paraId="0B4D5F93" w14:textId="77777777" w:rsidR="00E37BCC" w:rsidRDefault="00E37BCC" w:rsidP="00693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5F383" w14:textId="77777777" w:rsidR="00E37BCC" w:rsidRDefault="00E37BCC" w:rsidP="006931DF">
      <w:pPr>
        <w:spacing w:after="0" w:line="240" w:lineRule="auto"/>
      </w:pPr>
      <w:r>
        <w:separator/>
      </w:r>
    </w:p>
  </w:footnote>
  <w:footnote w:type="continuationSeparator" w:id="0">
    <w:p w14:paraId="61338A5E" w14:textId="77777777" w:rsidR="00E37BCC" w:rsidRDefault="00E37BCC" w:rsidP="00693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6783C" w14:textId="78DD4FAC" w:rsidR="006931DF" w:rsidRDefault="00681DE1">
    <w:pPr>
      <w:pStyle w:val="Header"/>
    </w:pPr>
    <w:r>
      <w:rPr>
        <w:noProof/>
        <w:lang w:eastAsia="en-GB"/>
      </w:rPr>
      <w:pict w14:anchorId="5D466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8688751" o:spid="_x0000_s1026" type="#_x0000_t75" style="position:absolute;margin-left:0;margin-top:0;width:549.45pt;height:526.8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A258" w14:textId="716CC110" w:rsidR="006931DF" w:rsidRDefault="00681DE1">
    <w:pPr>
      <w:pStyle w:val="Header"/>
    </w:pPr>
    <w:r>
      <w:rPr>
        <w:noProof/>
        <w:lang w:eastAsia="en-GB"/>
      </w:rPr>
      <w:pict w14:anchorId="743786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8688752" o:spid="_x0000_s1027" type="#_x0000_t75" style="position:absolute;margin-left:0;margin-top:0;width:549.45pt;height:526.8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2B167" w14:textId="1B7CFB44" w:rsidR="006931DF" w:rsidRDefault="00681DE1">
    <w:pPr>
      <w:pStyle w:val="Header"/>
    </w:pPr>
    <w:r>
      <w:rPr>
        <w:noProof/>
        <w:lang w:eastAsia="en-GB"/>
      </w:rPr>
      <w:pict w14:anchorId="24C01B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8688750" o:spid="_x0000_s1025" type="#_x0000_t75" style="position:absolute;margin-left:0;margin-top:0;width:549.45pt;height:526.8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10CE"/>
    <w:multiLevelType w:val="hybridMultilevel"/>
    <w:tmpl w:val="AB76605C"/>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0726D"/>
    <w:multiLevelType w:val="hybridMultilevel"/>
    <w:tmpl w:val="216EF6CE"/>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F624D"/>
    <w:multiLevelType w:val="hybridMultilevel"/>
    <w:tmpl w:val="DC4CEFB2"/>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6291A"/>
    <w:multiLevelType w:val="hybridMultilevel"/>
    <w:tmpl w:val="ED4AD4F0"/>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E2B16"/>
    <w:multiLevelType w:val="hybridMultilevel"/>
    <w:tmpl w:val="BA029538"/>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F5D56"/>
    <w:multiLevelType w:val="hybridMultilevel"/>
    <w:tmpl w:val="ED487906"/>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16FA2"/>
    <w:multiLevelType w:val="hybridMultilevel"/>
    <w:tmpl w:val="E660B5B4"/>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B7020F"/>
    <w:multiLevelType w:val="hybridMultilevel"/>
    <w:tmpl w:val="5D9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2108A"/>
    <w:multiLevelType w:val="hybridMultilevel"/>
    <w:tmpl w:val="88102DAA"/>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830ED"/>
    <w:multiLevelType w:val="hybridMultilevel"/>
    <w:tmpl w:val="79122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E3CC4"/>
    <w:multiLevelType w:val="hybridMultilevel"/>
    <w:tmpl w:val="2B26DBB4"/>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11" w15:restartNumberingAfterBreak="0">
    <w:nsid w:val="49EA6025"/>
    <w:multiLevelType w:val="hybridMultilevel"/>
    <w:tmpl w:val="7F488E34"/>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BB63A2"/>
    <w:multiLevelType w:val="hybridMultilevel"/>
    <w:tmpl w:val="29225E18"/>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EE175F"/>
    <w:multiLevelType w:val="hybridMultilevel"/>
    <w:tmpl w:val="8B6E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2A521D"/>
    <w:multiLevelType w:val="hybridMultilevel"/>
    <w:tmpl w:val="B784E376"/>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1D392C"/>
    <w:multiLevelType w:val="hybridMultilevel"/>
    <w:tmpl w:val="2A242B78"/>
    <w:lvl w:ilvl="0" w:tplc="CB40F122">
      <w:numFmt w:val="bullet"/>
      <w:lvlText w:val="-"/>
      <w:lvlJc w:val="left"/>
      <w:pPr>
        <w:ind w:left="396"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5"/>
  </w:num>
  <w:num w:numId="6">
    <w:abstractNumId w:val="2"/>
  </w:num>
  <w:num w:numId="7">
    <w:abstractNumId w:val="0"/>
  </w:num>
  <w:num w:numId="8">
    <w:abstractNumId w:val="12"/>
  </w:num>
  <w:num w:numId="9">
    <w:abstractNumId w:val="14"/>
  </w:num>
  <w:num w:numId="10">
    <w:abstractNumId w:val="11"/>
  </w:num>
  <w:num w:numId="11">
    <w:abstractNumId w:val="1"/>
  </w:num>
  <w:num w:numId="12">
    <w:abstractNumId w:val="15"/>
  </w:num>
  <w:num w:numId="13">
    <w:abstractNumId w:val="3"/>
  </w:num>
  <w:num w:numId="14">
    <w:abstractNumId w:val="8"/>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EB"/>
    <w:rsid w:val="00000090"/>
    <w:rsid w:val="00020045"/>
    <w:rsid w:val="00040179"/>
    <w:rsid w:val="00086FA2"/>
    <w:rsid w:val="000A05F9"/>
    <w:rsid w:val="000B0F2A"/>
    <w:rsid w:val="000B1606"/>
    <w:rsid w:val="000B201F"/>
    <w:rsid w:val="000C6BCE"/>
    <w:rsid w:val="00147489"/>
    <w:rsid w:val="00197513"/>
    <w:rsid w:val="001D243A"/>
    <w:rsid w:val="001D5191"/>
    <w:rsid w:val="001D577F"/>
    <w:rsid w:val="00205289"/>
    <w:rsid w:val="00240473"/>
    <w:rsid w:val="00241283"/>
    <w:rsid w:val="00254948"/>
    <w:rsid w:val="00281EA9"/>
    <w:rsid w:val="002922FB"/>
    <w:rsid w:val="00292FF0"/>
    <w:rsid w:val="00293BCC"/>
    <w:rsid w:val="002B0EC0"/>
    <w:rsid w:val="002B7395"/>
    <w:rsid w:val="002C062D"/>
    <w:rsid w:val="002F4FD7"/>
    <w:rsid w:val="00346D94"/>
    <w:rsid w:val="00387FC7"/>
    <w:rsid w:val="003D22F8"/>
    <w:rsid w:val="003F0DB2"/>
    <w:rsid w:val="0042280B"/>
    <w:rsid w:val="0043079B"/>
    <w:rsid w:val="00433A00"/>
    <w:rsid w:val="00436AAA"/>
    <w:rsid w:val="00443E57"/>
    <w:rsid w:val="004B53BA"/>
    <w:rsid w:val="004D0FA1"/>
    <w:rsid w:val="004D7554"/>
    <w:rsid w:val="004F7416"/>
    <w:rsid w:val="00516204"/>
    <w:rsid w:val="00523779"/>
    <w:rsid w:val="005401EB"/>
    <w:rsid w:val="00557007"/>
    <w:rsid w:val="00570296"/>
    <w:rsid w:val="005936B7"/>
    <w:rsid w:val="005D6EAC"/>
    <w:rsid w:val="005E0A5A"/>
    <w:rsid w:val="006260C9"/>
    <w:rsid w:val="00626701"/>
    <w:rsid w:val="00627016"/>
    <w:rsid w:val="006506EF"/>
    <w:rsid w:val="00681DE1"/>
    <w:rsid w:val="006931DF"/>
    <w:rsid w:val="00695CE4"/>
    <w:rsid w:val="006B45EE"/>
    <w:rsid w:val="006E4BC2"/>
    <w:rsid w:val="006F0437"/>
    <w:rsid w:val="0070137E"/>
    <w:rsid w:val="00702091"/>
    <w:rsid w:val="00717D71"/>
    <w:rsid w:val="007251C5"/>
    <w:rsid w:val="00737EC0"/>
    <w:rsid w:val="007403A7"/>
    <w:rsid w:val="0077401D"/>
    <w:rsid w:val="007A1A14"/>
    <w:rsid w:val="007A3FDF"/>
    <w:rsid w:val="007C5BCA"/>
    <w:rsid w:val="007D736F"/>
    <w:rsid w:val="00807957"/>
    <w:rsid w:val="00824D4E"/>
    <w:rsid w:val="008256D3"/>
    <w:rsid w:val="00851677"/>
    <w:rsid w:val="0086510E"/>
    <w:rsid w:val="00893BC7"/>
    <w:rsid w:val="008A0610"/>
    <w:rsid w:val="008B2241"/>
    <w:rsid w:val="008C617E"/>
    <w:rsid w:val="008E1842"/>
    <w:rsid w:val="00900AC6"/>
    <w:rsid w:val="009137B1"/>
    <w:rsid w:val="0093044D"/>
    <w:rsid w:val="00936C44"/>
    <w:rsid w:val="00966E76"/>
    <w:rsid w:val="00992E46"/>
    <w:rsid w:val="009D09F4"/>
    <w:rsid w:val="009D3797"/>
    <w:rsid w:val="00A018B3"/>
    <w:rsid w:val="00A52F10"/>
    <w:rsid w:val="00A54DAB"/>
    <w:rsid w:val="00A679EE"/>
    <w:rsid w:val="00A85093"/>
    <w:rsid w:val="00A87C35"/>
    <w:rsid w:val="00AA0019"/>
    <w:rsid w:val="00AA2A5E"/>
    <w:rsid w:val="00AB2B81"/>
    <w:rsid w:val="00AB542C"/>
    <w:rsid w:val="00AE3E46"/>
    <w:rsid w:val="00B047A2"/>
    <w:rsid w:val="00B05938"/>
    <w:rsid w:val="00B2564E"/>
    <w:rsid w:val="00B51F44"/>
    <w:rsid w:val="00B523AF"/>
    <w:rsid w:val="00B72C44"/>
    <w:rsid w:val="00B7792F"/>
    <w:rsid w:val="00B81633"/>
    <w:rsid w:val="00B851CA"/>
    <w:rsid w:val="00BB21DD"/>
    <w:rsid w:val="00BC5194"/>
    <w:rsid w:val="00BD49F2"/>
    <w:rsid w:val="00BF0370"/>
    <w:rsid w:val="00C1441F"/>
    <w:rsid w:val="00C364D4"/>
    <w:rsid w:val="00C427EF"/>
    <w:rsid w:val="00C81864"/>
    <w:rsid w:val="00CB7F97"/>
    <w:rsid w:val="00CC6605"/>
    <w:rsid w:val="00CF03BE"/>
    <w:rsid w:val="00CF1A7C"/>
    <w:rsid w:val="00CF24D4"/>
    <w:rsid w:val="00CF6BB7"/>
    <w:rsid w:val="00D03AE4"/>
    <w:rsid w:val="00D06A4D"/>
    <w:rsid w:val="00D13D53"/>
    <w:rsid w:val="00D25F2B"/>
    <w:rsid w:val="00D318B2"/>
    <w:rsid w:val="00D320EB"/>
    <w:rsid w:val="00D36776"/>
    <w:rsid w:val="00D424A7"/>
    <w:rsid w:val="00DA4D78"/>
    <w:rsid w:val="00E01EB4"/>
    <w:rsid w:val="00E061B3"/>
    <w:rsid w:val="00E10C35"/>
    <w:rsid w:val="00E11053"/>
    <w:rsid w:val="00E14023"/>
    <w:rsid w:val="00E2518A"/>
    <w:rsid w:val="00E346BB"/>
    <w:rsid w:val="00E37BCC"/>
    <w:rsid w:val="00E56995"/>
    <w:rsid w:val="00E94F62"/>
    <w:rsid w:val="00E95F5C"/>
    <w:rsid w:val="00E967A3"/>
    <w:rsid w:val="00EA510B"/>
    <w:rsid w:val="00ED13FC"/>
    <w:rsid w:val="00EE4003"/>
    <w:rsid w:val="00EF1DAF"/>
    <w:rsid w:val="00EF2C5E"/>
    <w:rsid w:val="00F0266B"/>
    <w:rsid w:val="00F27BB9"/>
    <w:rsid w:val="00F3244F"/>
    <w:rsid w:val="00F33DB0"/>
    <w:rsid w:val="00F41323"/>
    <w:rsid w:val="00F43950"/>
    <w:rsid w:val="00F44E2A"/>
    <w:rsid w:val="00F50B86"/>
    <w:rsid w:val="00F6544D"/>
    <w:rsid w:val="00F96E51"/>
    <w:rsid w:val="00FA6F35"/>
    <w:rsid w:val="00FB08FA"/>
    <w:rsid w:val="00FC4275"/>
    <w:rsid w:val="00FE5A7E"/>
    <w:rsid w:val="00FE7358"/>
    <w:rsid w:val="02E6C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23FCF"/>
  <w15:docId w15:val="{6669D82D-7198-429D-B0E2-26B7C84B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2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6776"/>
    <w:pPr>
      <w:ind w:left="720"/>
      <w:contextualSpacing/>
    </w:pPr>
  </w:style>
  <w:style w:type="paragraph" w:styleId="Header">
    <w:name w:val="header"/>
    <w:basedOn w:val="Normal"/>
    <w:link w:val="HeaderChar"/>
    <w:uiPriority w:val="99"/>
    <w:unhideWhenUsed/>
    <w:rsid w:val="00693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1DF"/>
  </w:style>
  <w:style w:type="paragraph" w:styleId="Footer">
    <w:name w:val="footer"/>
    <w:basedOn w:val="Normal"/>
    <w:link w:val="FooterChar"/>
    <w:uiPriority w:val="99"/>
    <w:unhideWhenUsed/>
    <w:rsid w:val="00693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560403b-3a35-4778-9839-62d24c056de7" xsi:nil="true"/>
    <lcf76f155ced4ddcb4097134ff3c332f xmlns="7964c2b3-c73f-4d3c-abae-47738cd960b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5FEDFA0EF41D4DADC54404DA844220" ma:contentTypeVersion="11" ma:contentTypeDescription="Create a new document." ma:contentTypeScope="" ma:versionID="9075a1f75321ac652502d9cc8d53a4e9">
  <xsd:schema xmlns:xsd="http://www.w3.org/2001/XMLSchema" xmlns:xs="http://www.w3.org/2001/XMLSchema" xmlns:p="http://schemas.microsoft.com/office/2006/metadata/properties" xmlns:ns2="7964c2b3-c73f-4d3c-abae-47738cd960b4" xmlns:ns3="7560403b-3a35-4778-9839-62d24c056de7" targetNamespace="http://schemas.microsoft.com/office/2006/metadata/properties" ma:root="true" ma:fieldsID="7664a4313de1e6602d68b0d495798b7c" ns2:_="" ns3:_="">
    <xsd:import namespace="7964c2b3-c73f-4d3c-abae-47738cd960b4"/>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64c2b3-c73f-4d3c-abae-47738cd96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0DFEB9-F47B-4A6A-8E2F-6A28A49D2181}">
  <ds:schemaRefs>
    <ds:schemaRef ds:uri="http://schemas.microsoft.com/sharepoint/v3/contenttype/forms"/>
  </ds:schemaRefs>
</ds:datastoreItem>
</file>

<file path=customXml/itemProps2.xml><?xml version="1.0" encoding="utf-8"?>
<ds:datastoreItem xmlns:ds="http://schemas.openxmlformats.org/officeDocument/2006/customXml" ds:itemID="{F275C7FA-A424-44F5-A8FA-26AA450D5F4D}">
  <ds:schemaRefs>
    <ds:schemaRef ds:uri="7560403b-3a35-4778-9839-62d24c056de7"/>
    <ds:schemaRef ds:uri="http://purl.org/dc/elements/1.1/"/>
    <ds:schemaRef ds:uri="http://schemas.microsoft.com/office/2006/metadata/properties"/>
    <ds:schemaRef ds:uri="7964c2b3-c73f-4d3c-abae-47738cd960b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6473289-F005-41EA-905E-C73E7440E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64c2b3-c73f-4d3c-abae-47738cd960b4"/>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A Williams</cp:lastModifiedBy>
  <cp:revision>2</cp:revision>
  <dcterms:created xsi:type="dcterms:W3CDTF">2024-09-18T09:21:00Z</dcterms:created>
  <dcterms:modified xsi:type="dcterms:W3CDTF">2024-09-18T09:21:00Z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0x010100A95FEDFA0EF41D4DADC54404DA844220</vt:lpwstr>
  </property>
  <property fmtid="{D5CDD505-2E9C-101B-9397-08002B2CF9AE}" pid="3" name="MediaServiceImageTags">
    <vt:lpwstr/>
  </property>
</Properties>
</file>